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7ADB7" w14:textId="77777777" w:rsidR="00DA0FB9" w:rsidRPr="00F92C7E" w:rsidRDefault="00DA0FB9">
      <w:pPr>
        <w:autoSpaceDE w:val="0"/>
        <w:jc w:val="center"/>
        <w:rPr>
          <w:rFonts w:eastAsia="Calibri" w:cs="Arial"/>
          <w:b/>
          <w:sz w:val="20"/>
          <w:szCs w:val="20"/>
        </w:rPr>
      </w:pPr>
    </w:p>
    <w:p w14:paraId="310F73BE" w14:textId="0B0181FC" w:rsidR="000D63F7" w:rsidRDefault="000D63F7" w:rsidP="000D63F7">
      <w:pPr>
        <w:pStyle w:val="Heading1"/>
      </w:pPr>
      <w:r>
        <w:t>Extraction</w:t>
      </w:r>
    </w:p>
    <w:p w14:paraId="61002756" w14:textId="4CAF1802" w:rsidR="00DA0FB9" w:rsidRPr="00E36137" w:rsidRDefault="00F516D6" w:rsidP="00E36137">
      <w:pPr>
        <w:pStyle w:val="Heading2"/>
      </w:pPr>
      <w:r w:rsidRPr="00E36137">
        <w:t>Preparation</w:t>
      </w:r>
    </w:p>
    <w:p w14:paraId="5DF1F09F" w14:textId="68FDB1A3" w:rsidR="00E71E4B" w:rsidRDefault="00BE5AC1" w:rsidP="00420CFE">
      <w:pPr>
        <w:pStyle w:val="ListParagraph"/>
        <w:numPr>
          <w:ilvl w:val="0"/>
          <w:numId w:val="15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Clean</w:t>
      </w:r>
      <w:r w:rsidR="00E71E4B" w:rsidRPr="00F92C7E">
        <w:rPr>
          <w:rFonts w:eastAsia="Calibri" w:cs="Arial"/>
          <w:sz w:val="22"/>
          <w:szCs w:val="22"/>
        </w:rPr>
        <w:t xml:space="preserve"> </w:t>
      </w:r>
      <w:r w:rsidR="0010284D">
        <w:rPr>
          <w:rFonts w:eastAsia="Calibri" w:cs="Arial"/>
          <w:sz w:val="22"/>
          <w:szCs w:val="22"/>
        </w:rPr>
        <w:t xml:space="preserve">four </w:t>
      </w:r>
      <w:r w:rsidR="00420CFE">
        <w:rPr>
          <w:rFonts w:eastAsia="Calibri" w:cs="Arial"/>
          <w:sz w:val="22"/>
          <w:szCs w:val="22"/>
        </w:rPr>
        <w:t xml:space="preserve">glass bottles with </w:t>
      </w:r>
      <w:r w:rsidR="00C77959">
        <w:rPr>
          <w:rFonts w:eastAsia="Calibri" w:cs="Arial"/>
          <w:sz w:val="22"/>
          <w:szCs w:val="22"/>
        </w:rPr>
        <w:t xml:space="preserve">DCM to be used as solvents </w:t>
      </w:r>
    </w:p>
    <w:p w14:paraId="67949939" w14:textId="141D46BA" w:rsidR="00C77959" w:rsidRPr="00F92C7E" w:rsidRDefault="00C77959" w:rsidP="00420CFE">
      <w:pPr>
        <w:pStyle w:val="ListParagraph"/>
        <w:numPr>
          <w:ilvl w:val="0"/>
          <w:numId w:val="15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Label four glass </w:t>
      </w:r>
      <w:proofErr w:type="gramStart"/>
      <w:r>
        <w:rPr>
          <w:rFonts w:eastAsia="Calibri" w:cs="Arial"/>
          <w:sz w:val="22"/>
          <w:szCs w:val="22"/>
        </w:rPr>
        <w:t>bottles:-</w:t>
      </w:r>
      <w:proofErr w:type="gramEnd"/>
      <w:r>
        <w:rPr>
          <w:rFonts w:eastAsia="Calibri" w:cs="Arial"/>
          <w:sz w:val="22"/>
          <w:szCs w:val="22"/>
        </w:rPr>
        <w:t xml:space="preserve"> </w:t>
      </w:r>
    </w:p>
    <w:p w14:paraId="25A8F08F" w14:textId="122F8337" w:rsidR="00E71E4B" w:rsidRPr="00F92C7E" w:rsidRDefault="00E71E4B" w:rsidP="00E71E4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 xml:space="preserve">Bottle 1 - </w:t>
      </w:r>
      <w:proofErr w:type="gramStart"/>
      <w:r w:rsidRPr="00BE5AC1">
        <w:rPr>
          <w:rFonts w:eastAsia="Calibri" w:cs="Arial"/>
          <w:b/>
          <w:sz w:val="22"/>
          <w:szCs w:val="22"/>
        </w:rPr>
        <w:t>MeOH :</w:t>
      </w:r>
      <w:proofErr w:type="gramEnd"/>
      <w:r w:rsidRPr="00BE5AC1">
        <w:rPr>
          <w:rFonts w:eastAsia="Calibri" w:cs="Arial"/>
          <w:b/>
          <w:sz w:val="22"/>
          <w:szCs w:val="22"/>
        </w:rPr>
        <w:t xml:space="preserve"> DCM</w:t>
      </w:r>
      <w:r w:rsidRPr="00F92C7E">
        <w:rPr>
          <w:rFonts w:eastAsia="Calibri" w:cs="Arial"/>
          <w:sz w:val="22"/>
          <w:szCs w:val="22"/>
        </w:rPr>
        <w:t xml:space="preserve"> (2:1,v/v)</w:t>
      </w:r>
      <w:r w:rsidR="003B233E">
        <w:rPr>
          <w:rFonts w:eastAsia="Calibri" w:cs="Arial"/>
          <w:sz w:val="22"/>
          <w:szCs w:val="22"/>
        </w:rPr>
        <w:t xml:space="preserve"> – </w:t>
      </w:r>
      <w:r w:rsidR="00DA09AF">
        <w:rPr>
          <w:rFonts w:eastAsia="Calibri" w:cs="Arial"/>
          <w:sz w:val="22"/>
          <w:szCs w:val="22"/>
        </w:rPr>
        <w:t>45</w:t>
      </w:r>
      <w:r w:rsidR="003B233E">
        <w:rPr>
          <w:rFonts w:eastAsia="Calibri" w:cs="Arial"/>
          <w:sz w:val="22"/>
          <w:szCs w:val="22"/>
        </w:rPr>
        <w:t>ml per sample</w:t>
      </w:r>
    </w:p>
    <w:p w14:paraId="5D216DE5" w14:textId="60299269" w:rsidR="00E71E4B" w:rsidRPr="00AA3783" w:rsidRDefault="00E71E4B" w:rsidP="00E71E4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b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 xml:space="preserve">Bottle 2 </w:t>
      </w:r>
      <w:r>
        <w:rPr>
          <w:rFonts w:eastAsia="Calibri" w:cs="Arial"/>
          <w:sz w:val="22"/>
          <w:szCs w:val="22"/>
        </w:rPr>
        <w:t>–</w:t>
      </w:r>
      <w:r w:rsidRPr="00F92C7E">
        <w:rPr>
          <w:rFonts w:eastAsia="Calibri" w:cs="Arial"/>
          <w:sz w:val="22"/>
          <w:szCs w:val="22"/>
        </w:rPr>
        <w:t xml:space="preserve"> </w:t>
      </w:r>
      <w:r w:rsidRPr="00BE5AC1">
        <w:rPr>
          <w:rFonts w:eastAsia="Calibri" w:cs="Arial"/>
          <w:b/>
          <w:sz w:val="22"/>
          <w:szCs w:val="22"/>
        </w:rPr>
        <w:t>DCM</w:t>
      </w:r>
      <w:r w:rsidR="003B233E">
        <w:rPr>
          <w:rFonts w:eastAsia="Calibri" w:cs="Arial"/>
          <w:b/>
          <w:sz w:val="22"/>
          <w:szCs w:val="22"/>
        </w:rPr>
        <w:t xml:space="preserve"> </w:t>
      </w:r>
      <w:r w:rsidR="00E91CFF">
        <w:rPr>
          <w:rFonts w:eastAsia="Calibri" w:cs="Arial"/>
          <w:b/>
          <w:sz w:val="22"/>
          <w:szCs w:val="22"/>
        </w:rPr>
        <w:t>–</w:t>
      </w:r>
      <w:r w:rsidR="003B233E">
        <w:rPr>
          <w:rFonts w:eastAsia="Calibri" w:cs="Arial"/>
          <w:b/>
          <w:sz w:val="22"/>
          <w:szCs w:val="22"/>
        </w:rPr>
        <w:t xml:space="preserve"> </w:t>
      </w:r>
      <w:r w:rsidR="00E91CFF">
        <w:rPr>
          <w:rFonts w:eastAsia="Calibri" w:cs="Arial"/>
          <w:bCs/>
          <w:sz w:val="22"/>
          <w:szCs w:val="22"/>
        </w:rPr>
        <w:t>20ml per sample</w:t>
      </w:r>
    </w:p>
    <w:p w14:paraId="6681E320" w14:textId="3D4A8CD1" w:rsidR="00AA3783" w:rsidRDefault="00AA3783" w:rsidP="00E71E4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Bottle 3 – Bi-distilled </w:t>
      </w:r>
      <w:r w:rsidRPr="00BE5AC1">
        <w:rPr>
          <w:rFonts w:eastAsia="Calibri" w:cs="Arial"/>
          <w:b/>
          <w:sz w:val="22"/>
          <w:szCs w:val="22"/>
        </w:rPr>
        <w:t>H</w:t>
      </w:r>
      <w:r w:rsidRPr="00BE5AC1">
        <w:rPr>
          <w:rFonts w:eastAsia="Calibri" w:cs="Arial"/>
          <w:b/>
          <w:sz w:val="22"/>
          <w:szCs w:val="22"/>
          <w:vertAlign w:val="subscript"/>
        </w:rPr>
        <w:t>2</w:t>
      </w:r>
      <w:r w:rsidRPr="00BE5AC1">
        <w:rPr>
          <w:rFonts w:eastAsia="Calibri" w:cs="Arial"/>
          <w:b/>
          <w:sz w:val="22"/>
          <w:szCs w:val="22"/>
        </w:rPr>
        <w:t>O</w:t>
      </w:r>
      <w:r w:rsidR="00614AAB">
        <w:rPr>
          <w:rFonts w:eastAsia="Calibri" w:cs="Arial"/>
          <w:b/>
          <w:sz w:val="22"/>
          <w:szCs w:val="22"/>
        </w:rPr>
        <w:t xml:space="preserve"> </w:t>
      </w:r>
      <w:r w:rsidR="00B116F8">
        <w:rPr>
          <w:rFonts w:eastAsia="Calibri" w:cs="Arial"/>
          <w:b/>
          <w:sz w:val="22"/>
          <w:szCs w:val="22"/>
        </w:rPr>
        <w:t>–</w:t>
      </w:r>
      <w:r w:rsidR="00614AAB">
        <w:rPr>
          <w:rFonts w:eastAsia="Calibri" w:cs="Arial"/>
          <w:b/>
          <w:sz w:val="22"/>
          <w:szCs w:val="22"/>
        </w:rPr>
        <w:t xml:space="preserve"> </w:t>
      </w:r>
      <w:r w:rsidR="00B116F8">
        <w:rPr>
          <w:rFonts w:eastAsia="Calibri" w:cs="Arial"/>
          <w:bCs/>
          <w:sz w:val="22"/>
          <w:szCs w:val="22"/>
        </w:rPr>
        <w:t>9ml per sample</w:t>
      </w:r>
    </w:p>
    <w:p w14:paraId="24754AED" w14:textId="457F6308" w:rsidR="00C77959" w:rsidRPr="00BC422F" w:rsidRDefault="00A64DEA" w:rsidP="00852764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Cs/>
          <w:sz w:val="22"/>
          <w:szCs w:val="22"/>
        </w:rPr>
        <w:t xml:space="preserve">Bottle 4 – </w:t>
      </w:r>
      <w:r w:rsidRPr="00A64DEA">
        <w:rPr>
          <w:rFonts w:eastAsia="Calibri" w:cs="Arial"/>
          <w:b/>
          <w:sz w:val="22"/>
          <w:szCs w:val="22"/>
        </w:rPr>
        <w:t>DCM: MeOH</w:t>
      </w:r>
      <w:r w:rsidR="006B2DCF">
        <w:rPr>
          <w:rFonts w:eastAsia="Calibri" w:cs="Arial"/>
          <w:b/>
          <w:sz w:val="22"/>
          <w:szCs w:val="22"/>
        </w:rPr>
        <w:t xml:space="preserve"> </w:t>
      </w:r>
      <w:r w:rsidR="00852764">
        <w:rPr>
          <w:rFonts w:eastAsia="Calibri" w:cs="Arial"/>
          <w:bCs/>
          <w:sz w:val="22"/>
          <w:szCs w:val="22"/>
        </w:rPr>
        <w:t>(</w:t>
      </w:r>
      <w:proofErr w:type="gramStart"/>
      <w:r w:rsidR="00852764">
        <w:rPr>
          <w:rFonts w:eastAsia="Calibri" w:cs="Arial"/>
          <w:bCs/>
          <w:sz w:val="22"/>
          <w:szCs w:val="22"/>
        </w:rPr>
        <w:t>2:1,</w:t>
      </w:r>
      <w:r w:rsidR="00852764" w:rsidRPr="00852764">
        <w:rPr>
          <w:rFonts w:eastAsia="Calibri" w:cs="Arial"/>
          <w:bCs/>
          <w:sz w:val="22"/>
          <w:szCs w:val="22"/>
        </w:rPr>
        <w:t>v</w:t>
      </w:r>
      <w:proofErr w:type="gramEnd"/>
      <w:r w:rsidR="00852764" w:rsidRPr="00852764">
        <w:rPr>
          <w:rFonts w:eastAsia="Calibri" w:cs="Arial"/>
          <w:bCs/>
          <w:sz w:val="22"/>
          <w:szCs w:val="22"/>
        </w:rPr>
        <w:t>/v)</w:t>
      </w:r>
      <w:r w:rsidR="00B116F8">
        <w:rPr>
          <w:rFonts w:eastAsia="Calibri" w:cs="Arial"/>
          <w:bCs/>
          <w:sz w:val="22"/>
          <w:szCs w:val="22"/>
        </w:rPr>
        <w:t xml:space="preserve"> </w:t>
      </w:r>
      <w:r w:rsidR="00BC422F">
        <w:rPr>
          <w:rFonts w:eastAsia="Calibri" w:cs="Arial"/>
          <w:bCs/>
          <w:sz w:val="22"/>
          <w:szCs w:val="22"/>
        </w:rPr>
        <w:t>–</w:t>
      </w:r>
      <w:r w:rsidR="00B116F8">
        <w:rPr>
          <w:rFonts w:eastAsia="Calibri" w:cs="Arial"/>
          <w:bCs/>
          <w:sz w:val="22"/>
          <w:szCs w:val="22"/>
        </w:rPr>
        <w:t xml:space="preserve"> </w:t>
      </w:r>
      <w:r w:rsidR="008C553B">
        <w:rPr>
          <w:rFonts w:eastAsia="Calibri" w:cs="Arial"/>
          <w:bCs/>
          <w:sz w:val="22"/>
          <w:szCs w:val="22"/>
        </w:rPr>
        <w:t>3</w:t>
      </w:r>
      <w:r w:rsidR="00BC422F">
        <w:rPr>
          <w:rFonts w:eastAsia="Calibri" w:cs="Arial"/>
          <w:bCs/>
          <w:sz w:val="22"/>
          <w:szCs w:val="22"/>
        </w:rPr>
        <w:t>ml per sample</w:t>
      </w:r>
    </w:p>
    <w:p w14:paraId="3BD08580" w14:textId="77777777" w:rsidR="001E5882" w:rsidRPr="001E5882" w:rsidRDefault="00BC422F" w:rsidP="001E5882">
      <w:pPr>
        <w:autoSpaceDE w:val="0"/>
        <w:spacing w:after="0"/>
        <w:jc w:val="both"/>
        <w:rPr>
          <w:rFonts w:eastAsia="Calibri" w:cs="Arial"/>
          <w:bCs/>
          <w:sz w:val="22"/>
          <w:szCs w:val="22"/>
        </w:rPr>
      </w:pPr>
      <w:r w:rsidRPr="001E5882">
        <w:rPr>
          <w:rFonts w:eastAsia="Calibri" w:cs="Arial"/>
          <w:b/>
          <w:sz w:val="22"/>
          <w:szCs w:val="22"/>
        </w:rPr>
        <w:t>Note</w:t>
      </w:r>
      <w:r w:rsidR="001E5882" w:rsidRPr="001E5882">
        <w:rPr>
          <w:rFonts w:eastAsia="Calibri" w:cs="Arial"/>
          <w:b/>
          <w:sz w:val="22"/>
          <w:szCs w:val="22"/>
        </w:rPr>
        <w:t>s</w:t>
      </w:r>
      <w:r w:rsidRPr="001E5882">
        <w:rPr>
          <w:rFonts w:eastAsia="Calibri" w:cs="Arial"/>
          <w:b/>
          <w:sz w:val="22"/>
          <w:szCs w:val="22"/>
        </w:rPr>
        <w:t xml:space="preserve">: </w:t>
      </w:r>
    </w:p>
    <w:p w14:paraId="620B2F2C" w14:textId="07F8DA5E" w:rsidR="00856081" w:rsidRDefault="00D80EFC" w:rsidP="00856081">
      <w:pPr>
        <w:pStyle w:val="ListParagraph"/>
        <w:numPr>
          <w:ilvl w:val="0"/>
          <w:numId w:val="15"/>
        </w:numPr>
        <w:autoSpaceDE w:val="0"/>
        <w:spacing w:after="0"/>
        <w:jc w:val="both"/>
        <w:rPr>
          <w:rFonts w:eastAsia="Calibri" w:cs="Arial"/>
          <w:bCs/>
          <w:sz w:val="22"/>
          <w:szCs w:val="22"/>
        </w:rPr>
      </w:pPr>
      <w:r w:rsidRPr="00856081">
        <w:rPr>
          <w:rFonts w:eastAsia="Calibri" w:cs="Arial"/>
          <w:bCs/>
          <w:sz w:val="22"/>
          <w:szCs w:val="22"/>
        </w:rPr>
        <w:t>Place alum</w:t>
      </w:r>
      <w:r w:rsidR="0060392E" w:rsidRPr="00856081">
        <w:rPr>
          <w:rFonts w:eastAsia="Calibri" w:cs="Arial"/>
          <w:bCs/>
          <w:sz w:val="22"/>
          <w:szCs w:val="22"/>
        </w:rPr>
        <w:t>inium foil between lid and container to avoid contact with plastic</w:t>
      </w:r>
    </w:p>
    <w:p w14:paraId="70DE098F" w14:textId="4C710F26" w:rsidR="001E5882" w:rsidRPr="00856081" w:rsidRDefault="001E5882" w:rsidP="00856081">
      <w:pPr>
        <w:pStyle w:val="ListParagraph"/>
        <w:numPr>
          <w:ilvl w:val="0"/>
          <w:numId w:val="15"/>
        </w:numPr>
        <w:autoSpaceDE w:val="0"/>
        <w:spacing w:after="0"/>
        <w:jc w:val="both"/>
        <w:rPr>
          <w:rFonts w:eastAsia="Calibri" w:cs="Arial"/>
          <w:bCs/>
          <w:sz w:val="22"/>
          <w:szCs w:val="22"/>
        </w:rPr>
      </w:pPr>
      <w:r>
        <w:rPr>
          <w:rFonts w:eastAsia="Calibri" w:cs="Arial"/>
          <w:bCs/>
          <w:sz w:val="22"/>
          <w:szCs w:val="22"/>
        </w:rPr>
        <w:t>Prepare more solution than necessary for each sample</w:t>
      </w:r>
    </w:p>
    <w:p w14:paraId="4D8F07C8" w14:textId="780B3C09" w:rsidR="00DA0FB9" w:rsidRPr="0085654A" w:rsidRDefault="00DA0FB9" w:rsidP="00856081">
      <w:pPr>
        <w:pStyle w:val="ListParagraph"/>
        <w:autoSpaceDE w:val="0"/>
        <w:spacing w:before="240"/>
        <w:ind w:left="0"/>
        <w:contextualSpacing w:val="0"/>
        <w:jc w:val="both"/>
        <w:rPr>
          <w:rFonts w:eastAsia="Calibri" w:cs="Arial"/>
          <w:b/>
          <w:bCs/>
          <w:sz w:val="22"/>
          <w:szCs w:val="22"/>
        </w:rPr>
      </w:pPr>
      <w:r w:rsidRPr="0085654A">
        <w:rPr>
          <w:rFonts w:eastAsia="Calibri" w:cs="Arial"/>
          <w:b/>
          <w:bCs/>
          <w:sz w:val="22"/>
          <w:szCs w:val="22"/>
        </w:rPr>
        <w:t xml:space="preserve">Prepare </w:t>
      </w:r>
      <w:r w:rsidR="00AA3783" w:rsidRPr="0085654A">
        <w:rPr>
          <w:rFonts w:eastAsia="Calibri" w:cs="Arial"/>
          <w:b/>
          <w:bCs/>
          <w:sz w:val="22"/>
          <w:szCs w:val="22"/>
        </w:rPr>
        <w:t>bi-distilled water</w:t>
      </w:r>
      <w:r w:rsidR="0085654A" w:rsidRPr="0085654A">
        <w:rPr>
          <w:rFonts w:eastAsia="Calibri" w:cs="Arial"/>
          <w:b/>
          <w:bCs/>
          <w:sz w:val="22"/>
          <w:szCs w:val="22"/>
        </w:rPr>
        <w:t>:</w:t>
      </w:r>
    </w:p>
    <w:p w14:paraId="032A53E9" w14:textId="7F0B5B21" w:rsidR="00E71E4B" w:rsidRPr="000B281B" w:rsidRDefault="00E71E4B" w:rsidP="000B281B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B281B">
        <w:rPr>
          <w:rFonts w:eastAsia="Calibri" w:cs="Arial"/>
          <w:sz w:val="22"/>
          <w:szCs w:val="22"/>
        </w:rPr>
        <w:t xml:space="preserve">Add approx. </w:t>
      </w:r>
      <w:r w:rsidR="004C1EBA" w:rsidRPr="000B281B">
        <w:rPr>
          <w:rFonts w:eastAsia="Calibri" w:cs="Arial"/>
          <w:sz w:val="22"/>
          <w:szCs w:val="22"/>
        </w:rPr>
        <w:t>150</w:t>
      </w:r>
      <w:r w:rsidRPr="000B281B">
        <w:rPr>
          <w:rFonts w:eastAsia="Calibri" w:cs="Arial"/>
          <w:sz w:val="22"/>
          <w:szCs w:val="22"/>
        </w:rPr>
        <w:t xml:space="preserve">ml </w:t>
      </w:r>
      <w:r w:rsidR="00AA3783" w:rsidRPr="00984746">
        <w:rPr>
          <w:rFonts w:eastAsia="Calibri" w:cs="Arial"/>
          <w:b/>
          <w:bCs/>
          <w:sz w:val="22"/>
          <w:szCs w:val="22"/>
        </w:rPr>
        <w:t>de-ionised</w:t>
      </w:r>
      <w:r w:rsidRPr="00984746">
        <w:rPr>
          <w:rFonts w:eastAsia="Calibri" w:cs="Arial"/>
          <w:b/>
          <w:bCs/>
          <w:sz w:val="22"/>
          <w:szCs w:val="22"/>
        </w:rPr>
        <w:t xml:space="preserve"> water </w:t>
      </w:r>
      <w:r w:rsidRPr="000B281B">
        <w:rPr>
          <w:rFonts w:eastAsia="Calibri" w:cs="Arial"/>
          <w:sz w:val="22"/>
          <w:szCs w:val="22"/>
        </w:rPr>
        <w:t xml:space="preserve">to a </w:t>
      </w:r>
      <w:r w:rsidR="00F72D6C" w:rsidRPr="000B281B">
        <w:rPr>
          <w:rFonts w:eastAsia="Calibri" w:cs="Arial"/>
          <w:sz w:val="22"/>
          <w:szCs w:val="22"/>
        </w:rPr>
        <w:t>250</w:t>
      </w:r>
      <w:r w:rsidRPr="000B281B">
        <w:rPr>
          <w:rFonts w:eastAsia="Calibri" w:cs="Arial"/>
          <w:sz w:val="22"/>
          <w:szCs w:val="22"/>
        </w:rPr>
        <w:t>ml separating funnel.</w:t>
      </w:r>
    </w:p>
    <w:p w14:paraId="09E1B35E" w14:textId="5727E270" w:rsidR="00E71E4B" w:rsidRPr="000B281B" w:rsidRDefault="00AA3783" w:rsidP="000B281B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B281B">
        <w:rPr>
          <w:rFonts w:eastAsia="Calibri" w:cs="Arial"/>
          <w:sz w:val="22"/>
          <w:szCs w:val="22"/>
        </w:rPr>
        <w:t xml:space="preserve">Add </w:t>
      </w:r>
      <w:r w:rsidR="00F72D6C" w:rsidRPr="000B281B">
        <w:rPr>
          <w:rFonts w:eastAsia="Calibri" w:cs="Arial"/>
          <w:sz w:val="22"/>
          <w:szCs w:val="22"/>
        </w:rPr>
        <w:t>25</w:t>
      </w:r>
      <w:r w:rsidR="00BE5AC1" w:rsidRPr="000B281B">
        <w:rPr>
          <w:rFonts w:eastAsia="Calibri" w:cs="Arial"/>
          <w:sz w:val="22"/>
          <w:szCs w:val="22"/>
        </w:rPr>
        <w:t xml:space="preserve">ml </w:t>
      </w:r>
      <w:r w:rsidR="00BE5AC1" w:rsidRPr="000B281B">
        <w:rPr>
          <w:rFonts w:eastAsia="Calibri" w:cs="Arial"/>
          <w:b/>
          <w:sz w:val="22"/>
          <w:szCs w:val="22"/>
        </w:rPr>
        <w:t>DCM</w:t>
      </w:r>
    </w:p>
    <w:p w14:paraId="32AAC696" w14:textId="0AA48140" w:rsidR="00E71E4B" w:rsidRPr="000B281B" w:rsidRDefault="00BE5AC1" w:rsidP="000B281B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B281B">
        <w:rPr>
          <w:rFonts w:eastAsia="Calibri" w:cs="Arial"/>
          <w:sz w:val="22"/>
          <w:szCs w:val="22"/>
        </w:rPr>
        <w:t xml:space="preserve">Shake carefully </w:t>
      </w:r>
      <w:r w:rsidR="007F4BDE" w:rsidRPr="000B281B">
        <w:rPr>
          <w:rFonts w:eastAsia="Calibri" w:cs="Arial"/>
          <w:sz w:val="22"/>
          <w:szCs w:val="22"/>
        </w:rPr>
        <w:t>(</w:t>
      </w:r>
      <w:r w:rsidRPr="000B281B">
        <w:rPr>
          <w:rFonts w:eastAsia="Calibri" w:cs="Arial"/>
          <w:sz w:val="22"/>
          <w:szCs w:val="22"/>
        </w:rPr>
        <w:t>beware of pressure build up</w:t>
      </w:r>
      <w:r w:rsidR="007F4BDE" w:rsidRPr="000B281B">
        <w:rPr>
          <w:rFonts w:eastAsia="Calibri" w:cs="Arial"/>
          <w:sz w:val="22"/>
          <w:szCs w:val="22"/>
        </w:rPr>
        <w:t>)</w:t>
      </w:r>
    </w:p>
    <w:p w14:paraId="4CFB7F57" w14:textId="0B68016E" w:rsidR="00892C90" w:rsidRPr="00056698" w:rsidRDefault="00892C90" w:rsidP="00056698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56698">
        <w:rPr>
          <w:rFonts w:eastAsia="Calibri" w:cs="Arial"/>
          <w:sz w:val="22"/>
          <w:szCs w:val="22"/>
        </w:rPr>
        <w:t xml:space="preserve">Remove lid and allow layers to separate </w:t>
      </w:r>
    </w:p>
    <w:p w14:paraId="5C91441E" w14:textId="372D0BA1" w:rsidR="00DA0FB9" w:rsidRPr="00056698" w:rsidRDefault="00DC64B0" w:rsidP="00056698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56698">
        <w:rPr>
          <w:rFonts w:eastAsia="Calibri" w:cs="Arial"/>
          <w:sz w:val="22"/>
          <w:szCs w:val="22"/>
        </w:rPr>
        <w:t xml:space="preserve">Release valve on separating funnel </w:t>
      </w:r>
      <w:r w:rsidR="00882B34" w:rsidRPr="00056698">
        <w:rPr>
          <w:rFonts w:eastAsia="Calibri" w:cs="Arial"/>
          <w:sz w:val="22"/>
          <w:szCs w:val="22"/>
        </w:rPr>
        <w:t>and remove the bottom layer (DCM fraction)</w:t>
      </w:r>
    </w:p>
    <w:p w14:paraId="4BEF2979" w14:textId="2A599284" w:rsidR="00BE5AC1" w:rsidRPr="00056698" w:rsidRDefault="00BE5AC1" w:rsidP="00056698">
      <w:pPr>
        <w:pStyle w:val="ListParagraph"/>
        <w:numPr>
          <w:ilvl w:val="0"/>
          <w:numId w:val="16"/>
        </w:numPr>
        <w:autoSpaceDE w:val="0"/>
        <w:jc w:val="both"/>
        <w:rPr>
          <w:rFonts w:eastAsia="Calibri" w:cs="Arial"/>
          <w:sz w:val="22"/>
          <w:szCs w:val="22"/>
        </w:rPr>
      </w:pPr>
      <w:r w:rsidRPr="00056698">
        <w:rPr>
          <w:rFonts w:eastAsia="Calibri" w:cs="Arial"/>
          <w:sz w:val="22"/>
          <w:szCs w:val="22"/>
        </w:rPr>
        <w:t xml:space="preserve">Repeat </w:t>
      </w:r>
      <w:r w:rsidR="000B281B" w:rsidRPr="00056698">
        <w:rPr>
          <w:rFonts w:eastAsia="Calibri" w:cs="Arial"/>
          <w:sz w:val="22"/>
          <w:szCs w:val="22"/>
        </w:rPr>
        <w:t xml:space="preserve">steps 2-5 </w:t>
      </w:r>
      <w:r w:rsidRPr="00056698">
        <w:rPr>
          <w:rFonts w:eastAsia="Calibri" w:cs="Arial"/>
          <w:sz w:val="22"/>
          <w:szCs w:val="22"/>
        </w:rPr>
        <w:t>twice more, then transfer clean water to Bottle 3</w:t>
      </w:r>
    </w:p>
    <w:p w14:paraId="3116DEC6" w14:textId="77777777" w:rsidR="00E71E4B" w:rsidRDefault="00E71E4B" w:rsidP="006474E5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14:paraId="556D2746" w14:textId="77777777" w:rsidR="00E71E4B" w:rsidRDefault="00E71E4B" w:rsidP="00E71E4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>Equipment required per sample:</w:t>
      </w:r>
    </w:p>
    <w:p w14:paraId="57887DFF" w14:textId="2D3E11B6" w:rsidR="00E71E4B" w:rsidRPr="00C46A22" w:rsidRDefault="00FE52CF" w:rsidP="00C46A22">
      <w:pPr>
        <w:pStyle w:val="ListParagraph"/>
        <w:numPr>
          <w:ilvl w:val="0"/>
          <w:numId w:val="17"/>
        </w:numPr>
        <w:autoSpaceDE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2</w:t>
      </w:r>
      <w:r w:rsidR="00586645" w:rsidRPr="00C46A22">
        <w:rPr>
          <w:rFonts w:eastAsia="Calibri" w:cs="Arial"/>
          <w:sz w:val="22"/>
          <w:szCs w:val="22"/>
        </w:rPr>
        <w:t>x</w:t>
      </w:r>
      <w:r w:rsidR="00E71E4B" w:rsidRPr="00C46A22">
        <w:rPr>
          <w:rFonts w:eastAsia="Calibri" w:cs="Arial"/>
          <w:sz w:val="22"/>
          <w:szCs w:val="22"/>
        </w:rPr>
        <w:t xml:space="preserve"> centrifuge tube</w:t>
      </w:r>
    </w:p>
    <w:p w14:paraId="54FD3248" w14:textId="7987408A" w:rsidR="00586645" w:rsidRDefault="00CE51D3" w:rsidP="00FE52CF">
      <w:pPr>
        <w:pStyle w:val="ListParagraph"/>
        <w:numPr>
          <w:ilvl w:val="0"/>
          <w:numId w:val="17"/>
        </w:numPr>
        <w:autoSpaceDE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3</w:t>
      </w:r>
      <w:r w:rsidR="00586645" w:rsidRPr="00C46A22">
        <w:rPr>
          <w:rFonts w:eastAsia="Calibri" w:cs="Arial"/>
          <w:sz w:val="22"/>
          <w:szCs w:val="22"/>
        </w:rPr>
        <w:t>x</w:t>
      </w:r>
      <w:r w:rsidR="00E71E4B" w:rsidRPr="00C46A22">
        <w:rPr>
          <w:rFonts w:eastAsia="Calibri" w:cs="Arial"/>
          <w:sz w:val="22"/>
          <w:szCs w:val="22"/>
        </w:rPr>
        <w:t xml:space="preserve"> </w:t>
      </w:r>
      <w:r w:rsidR="00281C41">
        <w:rPr>
          <w:rFonts w:eastAsia="Calibri" w:cs="Arial"/>
          <w:sz w:val="22"/>
          <w:szCs w:val="22"/>
        </w:rPr>
        <w:t>28ml glass vials with lids</w:t>
      </w:r>
    </w:p>
    <w:p w14:paraId="54C3F0E2" w14:textId="58686C11" w:rsidR="00A33565" w:rsidRPr="00FE52CF" w:rsidRDefault="00A33565" w:rsidP="00FE52CF">
      <w:pPr>
        <w:pStyle w:val="ListParagraph"/>
        <w:numPr>
          <w:ilvl w:val="0"/>
          <w:numId w:val="17"/>
        </w:numPr>
        <w:autoSpaceDE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3x 3ml glass vials with lids</w:t>
      </w:r>
    </w:p>
    <w:p w14:paraId="107ED365" w14:textId="77777777" w:rsidR="00E71E4B" w:rsidRDefault="00E71E4B" w:rsidP="00E71E4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14:paraId="6C8077FF" w14:textId="77777777" w:rsidR="00E71E4B" w:rsidRPr="00E71E4B" w:rsidRDefault="00E71E4B" w:rsidP="00E71E4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>General equipment required</w:t>
      </w:r>
    </w:p>
    <w:p w14:paraId="17885538" w14:textId="33DDC335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150mm glass pipettes</w:t>
      </w:r>
    </w:p>
    <w:p w14:paraId="643A0841" w14:textId="77777777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Aluminium foil</w:t>
      </w:r>
    </w:p>
    <w:p w14:paraId="215B8752" w14:textId="77777777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Centrifuge</w:t>
      </w:r>
    </w:p>
    <w:p w14:paraId="780E964A" w14:textId="7ED08468" w:rsidR="00E630AD" w:rsidRDefault="00DC26DE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</w:t>
      </w:r>
      <w:r w:rsidR="00BE2322">
        <w:rPr>
          <w:rFonts w:eastAsia="Calibri" w:cs="Arial"/>
          <w:sz w:val="22"/>
          <w:szCs w:val="22"/>
        </w:rPr>
        <w:t>patula</w:t>
      </w:r>
      <w:r w:rsidR="00920B57">
        <w:rPr>
          <w:rFonts w:eastAsia="Calibri" w:cs="Arial"/>
          <w:sz w:val="22"/>
          <w:szCs w:val="22"/>
        </w:rPr>
        <w:t>s</w:t>
      </w:r>
    </w:p>
    <w:p w14:paraId="55113EF5" w14:textId="31E13A17" w:rsidR="00BE2322" w:rsidRPr="00984746" w:rsidRDefault="00DC26DE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</w:t>
      </w:r>
      <w:r w:rsidR="00340CDB">
        <w:rPr>
          <w:rFonts w:eastAsia="Calibri" w:cs="Arial"/>
          <w:sz w:val="22"/>
          <w:szCs w:val="22"/>
        </w:rPr>
        <w:t>estle and mortar</w:t>
      </w:r>
    </w:p>
    <w:p w14:paraId="2A31B179" w14:textId="77777777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Ultrasonic bath</w:t>
      </w:r>
    </w:p>
    <w:p w14:paraId="4F723E28" w14:textId="77777777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Balance capable of measuring 0.01g</w:t>
      </w:r>
    </w:p>
    <w:p w14:paraId="6CC75E25" w14:textId="77777777" w:rsidR="00E71E4B" w:rsidRPr="00984746" w:rsidRDefault="00E71E4B" w:rsidP="00984746">
      <w:pPr>
        <w:pStyle w:val="ListParagraph"/>
        <w:numPr>
          <w:ilvl w:val="0"/>
          <w:numId w:val="18"/>
        </w:numPr>
        <w:autoSpaceDE w:val="0"/>
        <w:jc w:val="both"/>
        <w:rPr>
          <w:rFonts w:eastAsia="Calibri" w:cs="Arial"/>
          <w:sz w:val="22"/>
          <w:szCs w:val="22"/>
        </w:rPr>
      </w:pPr>
      <w:r w:rsidRPr="00984746">
        <w:rPr>
          <w:rFonts w:eastAsia="Calibri" w:cs="Arial"/>
          <w:sz w:val="22"/>
          <w:szCs w:val="22"/>
        </w:rPr>
        <w:t>Beakers and vials for small volumes of solvent / waste</w:t>
      </w:r>
    </w:p>
    <w:p w14:paraId="03EA957C" w14:textId="77777777" w:rsidR="00C420DE" w:rsidRDefault="00C420DE">
      <w:pPr>
        <w:rPr>
          <w:rStyle w:val="IntenseEmphasis"/>
          <w:rFonts w:asciiTheme="majorHAnsi" w:eastAsiaTheme="majorEastAsia" w:hAnsiTheme="majorHAnsi" w:cstheme="majorBidi"/>
          <w:i w:val="0"/>
          <w:iCs w:val="0"/>
          <w:color w:val="404040" w:themeColor="text1" w:themeTint="BF"/>
          <w:sz w:val="28"/>
          <w:szCs w:val="28"/>
        </w:rPr>
      </w:pPr>
      <w:r>
        <w:rPr>
          <w:rStyle w:val="IntenseEmphasis"/>
          <w:i w:val="0"/>
          <w:iCs w:val="0"/>
          <w:sz w:val="28"/>
          <w:szCs w:val="28"/>
        </w:rPr>
        <w:br w:type="page"/>
      </w:r>
    </w:p>
    <w:p w14:paraId="68E79E6F" w14:textId="2FAFBCCB" w:rsidR="0070336A" w:rsidRPr="00E36137" w:rsidRDefault="00F86AD8" w:rsidP="0015058E">
      <w:pPr>
        <w:pStyle w:val="Heading2"/>
        <w:spacing w:before="240"/>
        <w:rPr>
          <w:rStyle w:val="IntenseEmphasis"/>
          <w:b w:val="0"/>
          <w:bCs w:val="0"/>
          <w:i w:val="0"/>
          <w:iCs w:val="0"/>
          <w:sz w:val="28"/>
          <w:szCs w:val="28"/>
        </w:rPr>
      </w:pPr>
      <w:r w:rsidRPr="00E36137">
        <w:rPr>
          <w:rStyle w:val="IntenseEmphasis"/>
          <w:b w:val="0"/>
          <w:bCs w:val="0"/>
          <w:i w:val="0"/>
          <w:iCs w:val="0"/>
          <w:sz w:val="28"/>
          <w:szCs w:val="28"/>
        </w:rPr>
        <w:lastRenderedPageBreak/>
        <w:t>Ultrasonic Extraction</w:t>
      </w:r>
    </w:p>
    <w:p w14:paraId="6EB7F0C0" w14:textId="08854F21" w:rsidR="00E250E2" w:rsidRDefault="001F07B5" w:rsidP="00E250E2">
      <w:pPr>
        <w:pStyle w:val="ListParagraph"/>
        <w:numPr>
          <w:ilvl w:val="0"/>
          <w:numId w:val="3"/>
        </w:numPr>
        <w:spacing w:line="360" w:lineRule="auto"/>
      </w:pPr>
      <w:r w:rsidRPr="005929AA">
        <w:rPr>
          <w:b/>
          <w:bCs/>
        </w:rPr>
        <w:t>Rinse</w:t>
      </w:r>
      <w:r>
        <w:t xml:space="preserve"> pestle, mortar and spatula with </w:t>
      </w:r>
      <w:r w:rsidRPr="005929AA">
        <w:rPr>
          <w:b/>
          <w:bCs/>
        </w:rPr>
        <w:t>acetone</w:t>
      </w:r>
      <w:r>
        <w:t xml:space="preserve"> before use; homogenise sample</w:t>
      </w:r>
    </w:p>
    <w:p w14:paraId="18B6066E" w14:textId="15522AA3" w:rsidR="00F86AD8" w:rsidRPr="00974D81" w:rsidRDefault="00974D81" w:rsidP="00E250E2">
      <w:pPr>
        <w:pStyle w:val="ListParagraph"/>
        <w:numPr>
          <w:ilvl w:val="0"/>
          <w:numId w:val="3"/>
        </w:numPr>
        <w:spacing w:before="240"/>
        <w:rPr>
          <w:rStyle w:val="Strong"/>
          <w:b w:val="0"/>
          <w:bCs w:val="0"/>
        </w:rPr>
      </w:pPr>
      <w:r w:rsidRPr="005929AA">
        <w:rPr>
          <w:b/>
          <w:bCs/>
        </w:rPr>
        <w:t>Label</w:t>
      </w:r>
      <w:r>
        <w:t xml:space="preserve"> centrifuge with sample information</w:t>
      </w:r>
    </w:p>
    <w:p w14:paraId="1A217857" w14:textId="77777777" w:rsidR="00DA0FB9" w:rsidRPr="006E76B4" w:rsidRDefault="00DA0FB9" w:rsidP="00A3710F">
      <w:pPr>
        <w:pStyle w:val="ListParagraph"/>
        <w:numPr>
          <w:ilvl w:val="0"/>
          <w:numId w:val="3"/>
        </w:numPr>
        <w:spacing w:before="240"/>
        <w:contextualSpacing w:val="0"/>
      </w:pPr>
      <w:r w:rsidRPr="006E76B4">
        <w:t xml:space="preserve">Place </w:t>
      </w:r>
      <w:r w:rsidRPr="006E76B4">
        <w:rPr>
          <w:b/>
          <w:bCs/>
        </w:rPr>
        <w:t>5 grams</w:t>
      </w:r>
      <w:r w:rsidRPr="006E76B4">
        <w:t xml:space="preserve"> of </w:t>
      </w:r>
      <w:proofErr w:type="gramStart"/>
      <w:r w:rsidRPr="006E76B4">
        <w:t>freeze dried</w:t>
      </w:r>
      <w:proofErr w:type="gramEnd"/>
      <w:r w:rsidRPr="006E76B4">
        <w:t xml:space="preserve"> </w:t>
      </w:r>
      <w:r w:rsidRPr="006E76B4">
        <w:rPr>
          <w:b/>
          <w:bCs/>
        </w:rPr>
        <w:t>sediment</w:t>
      </w:r>
      <w:r w:rsidRPr="006E76B4">
        <w:t xml:space="preserve"> into a centrifuge tube </w:t>
      </w:r>
    </w:p>
    <w:p w14:paraId="111254EF" w14:textId="77777777" w:rsidR="00DA0FB9" w:rsidRPr="00F92C7E" w:rsidRDefault="00DA0FB9" w:rsidP="006474E5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 w:rsidRPr="00F92C7E">
        <w:t xml:space="preserve">Add </w:t>
      </w:r>
      <w:r w:rsidRPr="00F92C7E">
        <w:rPr>
          <w:b/>
          <w:bCs/>
        </w:rPr>
        <w:t>15 ml</w:t>
      </w:r>
      <w:r w:rsidRPr="00F92C7E">
        <w:t xml:space="preserve"> of </w:t>
      </w:r>
      <w:proofErr w:type="spellStart"/>
      <w:proofErr w:type="gramStart"/>
      <w:r w:rsidRPr="00F92C7E">
        <w:rPr>
          <w:b/>
          <w:bCs/>
        </w:rPr>
        <w:t>MeOH:DCM</w:t>
      </w:r>
      <w:proofErr w:type="spellEnd"/>
      <w:proofErr w:type="gramEnd"/>
      <w:r w:rsidR="000D55EF" w:rsidRPr="00F92C7E">
        <w:rPr>
          <w:b/>
          <w:bCs/>
        </w:rPr>
        <w:t xml:space="preserve"> (2:1)</w:t>
      </w:r>
      <w:r w:rsidRPr="00F92C7E">
        <w:t xml:space="preserve"> solvent (Bottle 1)</w:t>
      </w:r>
    </w:p>
    <w:p w14:paraId="07511890" w14:textId="7AEC4AB8" w:rsidR="00DA0FB9" w:rsidRPr="00F92C7E" w:rsidRDefault="00DA0FB9" w:rsidP="0015058E">
      <w:pPr>
        <w:pStyle w:val="ListParagraph"/>
        <w:numPr>
          <w:ilvl w:val="0"/>
          <w:numId w:val="3"/>
        </w:numPr>
        <w:tabs>
          <w:tab w:val="clear" w:pos="0"/>
          <w:tab w:val="num" w:pos="360"/>
        </w:tabs>
        <w:ind w:left="1080"/>
        <w:contextualSpacing w:val="0"/>
        <w:rPr>
          <w:rFonts w:cs="Arial"/>
          <w:b/>
          <w:bCs/>
        </w:rPr>
      </w:pPr>
      <w:r w:rsidRPr="00F92C7E">
        <w:rPr>
          <w:rFonts w:cs="Arial"/>
        </w:rPr>
        <w:t xml:space="preserve">Add </w:t>
      </w:r>
      <w:r w:rsidRPr="00F92C7E">
        <w:rPr>
          <w:rFonts w:cs="Arial"/>
          <w:b/>
          <w:bCs/>
        </w:rPr>
        <w:t xml:space="preserve">4ml </w:t>
      </w:r>
      <w:r w:rsidRPr="00F92C7E">
        <w:rPr>
          <w:rFonts w:cs="Arial"/>
        </w:rPr>
        <w:t xml:space="preserve">of </w:t>
      </w:r>
      <w:r w:rsidR="00F95E22">
        <w:rPr>
          <w:rFonts w:cs="Arial"/>
          <w:b/>
          <w:bCs/>
        </w:rPr>
        <w:t xml:space="preserve">bi- distilled </w:t>
      </w:r>
      <w:r w:rsidR="00BE5AC1">
        <w:rPr>
          <w:rFonts w:cs="Arial"/>
          <w:b/>
          <w:bCs/>
        </w:rPr>
        <w:t>H</w:t>
      </w:r>
      <w:r w:rsidR="00BE5AC1" w:rsidRPr="00BE5AC1">
        <w:rPr>
          <w:rFonts w:cs="Arial"/>
          <w:b/>
          <w:bCs/>
          <w:vertAlign w:val="subscript"/>
        </w:rPr>
        <w:t>2</w:t>
      </w:r>
      <w:r w:rsidR="00BE5AC1">
        <w:rPr>
          <w:rFonts w:cs="Arial"/>
          <w:b/>
          <w:bCs/>
        </w:rPr>
        <w:t>O</w:t>
      </w:r>
      <w:r w:rsidRPr="00F92C7E">
        <w:rPr>
          <w:rFonts w:cs="Arial"/>
        </w:rPr>
        <w:t xml:space="preserve"> (final ratio 2:1:0.8 v/v/v)</w:t>
      </w:r>
    </w:p>
    <w:p w14:paraId="4D280795" w14:textId="7AA2D890" w:rsidR="00DA0FB9" w:rsidRPr="00D1288E" w:rsidRDefault="00DA0FB9" w:rsidP="006474E5">
      <w:pPr>
        <w:pStyle w:val="ListParagraph"/>
        <w:numPr>
          <w:ilvl w:val="0"/>
          <w:numId w:val="3"/>
        </w:numPr>
        <w:contextualSpacing w:val="0"/>
        <w:rPr>
          <w:rFonts w:eastAsia="Calibri"/>
          <w:b/>
          <w:bCs/>
          <w:sz w:val="22"/>
          <w:szCs w:val="22"/>
        </w:rPr>
      </w:pPr>
      <w:r w:rsidRPr="00F92C7E">
        <w:rPr>
          <w:rFonts w:cs="Arial"/>
          <w:b/>
          <w:bCs/>
        </w:rPr>
        <w:t>Sonicate</w:t>
      </w:r>
      <w:r w:rsidRPr="00F92C7E">
        <w:rPr>
          <w:rFonts w:cs="Arial"/>
        </w:rPr>
        <w:t xml:space="preserve"> samples for </w:t>
      </w:r>
      <w:r w:rsidRPr="00F92C7E">
        <w:rPr>
          <w:rFonts w:cs="Arial"/>
          <w:b/>
          <w:bCs/>
        </w:rPr>
        <w:t>10</w:t>
      </w:r>
      <w:r w:rsidRPr="00F92C7E">
        <w:rPr>
          <w:rFonts w:cs="Arial"/>
        </w:rPr>
        <w:t xml:space="preserve"> min at </w:t>
      </w:r>
      <w:r w:rsidRPr="0070336A">
        <w:rPr>
          <w:rFonts w:cs="Arial"/>
          <w:b/>
        </w:rPr>
        <w:t>40</w:t>
      </w:r>
      <w:r w:rsidR="006474E5" w:rsidRPr="0070336A">
        <w:rPr>
          <w:rFonts w:cs="Arial"/>
          <w:b/>
        </w:rPr>
        <w:t>°</w:t>
      </w:r>
      <w:r w:rsidRPr="0070336A">
        <w:rPr>
          <w:rFonts w:cs="Arial"/>
          <w:b/>
        </w:rPr>
        <w:t>C</w:t>
      </w:r>
    </w:p>
    <w:p w14:paraId="545AF3B6" w14:textId="640CFF0C" w:rsidR="00D1288E" w:rsidRPr="00F92C7E" w:rsidRDefault="003C0FBC" w:rsidP="006474E5">
      <w:pPr>
        <w:pStyle w:val="ListParagraph"/>
        <w:numPr>
          <w:ilvl w:val="0"/>
          <w:numId w:val="3"/>
        </w:numPr>
        <w:contextualSpacing w:val="0"/>
        <w:rPr>
          <w:rFonts w:eastAsia="Calibri"/>
          <w:b/>
          <w:bCs/>
          <w:sz w:val="22"/>
          <w:szCs w:val="22"/>
        </w:rPr>
      </w:pPr>
      <w:r w:rsidRPr="003C0FBC">
        <w:rPr>
          <w:rFonts w:cs="Arial"/>
          <w:b/>
        </w:rPr>
        <w:t xml:space="preserve">Weigh </w:t>
      </w:r>
      <w:r w:rsidR="009E03BF">
        <w:rPr>
          <w:rFonts w:cs="Arial"/>
          <w:bCs/>
        </w:rPr>
        <w:t xml:space="preserve">each centrifuge tube </w:t>
      </w:r>
      <w:r>
        <w:rPr>
          <w:rFonts w:cs="Arial"/>
          <w:bCs/>
        </w:rPr>
        <w:t xml:space="preserve">and </w:t>
      </w:r>
      <w:r w:rsidR="009E03BF">
        <w:rPr>
          <w:rFonts w:cs="Arial"/>
          <w:bCs/>
        </w:rPr>
        <w:t xml:space="preserve">make sure the weight is equal using </w:t>
      </w:r>
      <w:r w:rsidRPr="003C0FBC">
        <w:rPr>
          <w:rFonts w:cs="Arial"/>
          <w:b/>
        </w:rPr>
        <w:t>blue tack</w:t>
      </w:r>
      <w:r w:rsidR="00715A7D">
        <w:rPr>
          <w:rFonts w:cs="Arial"/>
          <w:bCs/>
        </w:rPr>
        <w:t xml:space="preserve"> </w:t>
      </w:r>
    </w:p>
    <w:p w14:paraId="13B7AC9C" w14:textId="28A125BB" w:rsidR="00DA0FB9" w:rsidRPr="00F92C7E" w:rsidRDefault="00DA0FB9" w:rsidP="006474E5">
      <w:pPr>
        <w:pStyle w:val="ListParagraph"/>
        <w:numPr>
          <w:ilvl w:val="0"/>
          <w:numId w:val="3"/>
        </w:numPr>
        <w:contextualSpacing w:val="0"/>
      </w:pPr>
      <w:r w:rsidRPr="00F92C7E">
        <w:rPr>
          <w:rFonts w:eastAsia="Calibri"/>
          <w:b/>
          <w:bCs/>
          <w:sz w:val="22"/>
          <w:szCs w:val="22"/>
        </w:rPr>
        <w:t>Centrifuge</w:t>
      </w:r>
      <w:r w:rsidRPr="00F92C7E">
        <w:rPr>
          <w:rFonts w:eastAsia="Calibri"/>
          <w:sz w:val="22"/>
          <w:szCs w:val="22"/>
        </w:rPr>
        <w:t xml:space="preserve"> them at </w:t>
      </w:r>
      <w:r w:rsidRPr="0070336A">
        <w:rPr>
          <w:b/>
        </w:rPr>
        <w:t>2,500</w:t>
      </w:r>
      <w:r w:rsidRPr="00F92C7E">
        <w:t xml:space="preserve"> rpm for </w:t>
      </w:r>
      <w:r w:rsidRPr="00F92C7E">
        <w:rPr>
          <w:b/>
          <w:bCs/>
        </w:rPr>
        <w:t>5</w:t>
      </w:r>
      <w:r w:rsidRPr="00F92C7E">
        <w:t xml:space="preserve"> minutes</w:t>
      </w:r>
    </w:p>
    <w:p w14:paraId="0865891C" w14:textId="3A6A77E4" w:rsidR="00DA0FB9" w:rsidRPr="00F92C7E" w:rsidRDefault="00DA0FB9" w:rsidP="006474E5">
      <w:pPr>
        <w:pStyle w:val="ListParagraph"/>
        <w:numPr>
          <w:ilvl w:val="0"/>
          <w:numId w:val="3"/>
        </w:numPr>
        <w:contextualSpacing w:val="0"/>
        <w:rPr>
          <w:rFonts w:eastAsia="Calibri" w:cs="Arial"/>
          <w:sz w:val="22"/>
          <w:szCs w:val="22"/>
        </w:rPr>
      </w:pPr>
      <w:r w:rsidRPr="00F92C7E">
        <w:t>Transfer supernatant into a</w:t>
      </w:r>
      <w:r w:rsidR="00147909">
        <w:t>nother centrifuge tube</w:t>
      </w:r>
    </w:p>
    <w:p w14:paraId="3A499FA2" w14:textId="77777777" w:rsidR="00DA0FB9" w:rsidRPr="00F92C7E" w:rsidRDefault="00DA0FB9" w:rsidP="006474E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 xml:space="preserve">Add </w:t>
      </w:r>
      <w:r w:rsidRPr="00F92C7E">
        <w:rPr>
          <w:rFonts w:eastAsia="Calibri" w:cs="Arial"/>
          <w:b/>
          <w:bCs/>
          <w:sz w:val="22"/>
          <w:szCs w:val="22"/>
        </w:rPr>
        <w:t xml:space="preserve">5ml DCM </w:t>
      </w:r>
      <w:r w:rsidRPr="00F92C7E">
        <w:rPr>
          <w:rFonts w:eastAsia="Calibri" w:cs="Arial"/>
          <w:sz w:val="22"/>
          <w:szCs w:val="22"/>
        </w:rPr>
        <w:t xml:space="preserve">to the supernatant </w:t>
      </w:r>
    </w:p>
    <w:p w14:paraId="357DE6FD" w14:textId="49AA0BBD" w:rsidR="00DA0FB9" w:rsidRPr="00F92C7E" w:rsidRDefault="00DA0FB9" w:rsidP="006474E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 xml:space="preserve">Add </w:t>
      </w:r>
      <w:r w:rsidRPr="00F92C7E">
        <w:rPr>
          <w:rFonts w:eastAsia="Calibri" w:cs="Arial"/>
          <w:b/>
          <w:bCs/>
          <w:sz w:val="22"/>
          <w:szCs w:val="22"/>
        </w:rPr>
        <w:t xml:space="preserve">5ml </w:t>
      </w:r>
      <w:r w:rsidR="00715A7D">
        <w:rPr>
          <w:rFonts w:eastAsia="Calibri" w:cs="Arial"/>
          <w:b/>
          <w:bCs/>
          <w:sz w:val="22"/>
          <w:szCs w:val="22"/>
        </w:rPr>
        <w:t xml:space="preserve">bi- distilled </w:t>
      </w:r>
      <w:r w:rsidR="00BE5AC1">
        <w:rPr>
          <w:rFonts w:cs="Arial"/>
          <w:b/>
          <w:bCs/>
        </w:rPr>
        <w:t>H</w:t>
      </w:r>
      <w:r w:rsidR="00BE5AC1" w:rsidRPr="00BE5AC1">
        <w:rPr>
          <w:rFonts w:cs="Arial"/>
          <w:b/>
          <w:bCs/>
          <w:vertAlign w:val="subscript"/>
        </w:rPr>
        <w:t>2</w:t>
      </w:r>
      <w:r w:rsidR="00BE5AC1">
        <w:rPr>
          <w:rFonts w:cs="Arial"/>
          <w:b/>
          <w:bCs/>
        </w:rPr>
        <w:t>O</w:t>
      </w:r>
      <w:r w:rsidR="00BE5AC1" w:rsidRPr="00F92C7E">
        <w:rPr>
          <w:rFonts w:cs="Arial"/>
        </w:rPr>
        <w:t xml:space="preserve"> </w:t>
      </w:r>
      <w:r w:rsidRPr="00F92C7E">
        <w:rPr>
          <w:rFonts w:eastAsia="Calibri" w:cs="Arial"/>
          <w:sz w:val="22"/>
          <w:szCs w:val="22"/>
        </w:rPr>
        <w:t>to the supernatant to achieve ratio of 1:1:0.9 (v/v/v)</w:t>
      </w:r>
    </w:p>
    <w:p w14:paraId="3A134948" w14:textId="1111E5A6" w:rsidR="00DA0FB9" w:rsidRDefault="00DA0FB9" w:rsidP="006474E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 xml:space="preserve">Mix and leave to settle out into two layers </w:t>
      </w:r>
      <w:r w:rsidR="00F6622E">
        <w:rPr>
          <w:rFonts w:eastAsia="Calibri" w:cs="Arial"/>
          <w:sz w:val="22"/>
          <w:szCs w:val="22"/>
        </w:rPr>
        <w:t>(if necessary, centrifuge sample)</w:t>
      </w:r>
    </w:p>
    <w:p w14:paraId="109300AF" w14:textId="63DE1568" w:rsidR="00223093" w:rsidRDefault="003B1DBB" w:rsidP="006474E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Label </w:t>
      </w:r>
      <w:r w:rsidR="000752D2">
        <w:rPr>
          <w:rFonts w:eastAsia="Calibri" w:cs="Arial"/>
          <w:sz w:val="22"/>
          <w:szCs w:val="22"/>
        </w:rPr>
        <w:t>t</w:t>
      </w:r>
      <w:r w:rsidR="00511F23">
        <w:rPr>
          <w:rFonts w:eastAsia="Calibri" w:cs="Arial"/>
          <w:sz w:val="22"/>
          <w:szCs w:val="22"/>
        </w:rPr>
        <w:t>hree</w:t>
      </w:r>
      <w:r w:rsidR="000752D2">
        <w:rPr>
          <w:rFonts w:eastAsia="Calibri" w:cs="Arial"/>
          <w:sz w:val="22"/>
          <w:szCs w:val="22"/>
        </w:rPr>
        <w:t xml:space="preserve"> </w:t>
      </w:r>
      <w:r w:rsidR="00D57FCF">
        <w:rPr>
          <w:rFonts w:eastAsia="Calibri" w:cs="Arial"/>
          <w:sz w:val="22"/>
          <w:szCs w:val="22"/>
        </w:rPr>
        <w:t xml:space="preserve">28ml glass vials </w:t>
      </w:r>
      <w:r w:rsidR="000752D2">
        <w:rPr>
          <w:rFonts w:eastAsia="Calibri" w:cs="Arial"/>
          <w:sz w:val="22"/>
          <w:szCs w:val="22"/>
        </w:rPr>
        <w:t xml:space="preserve">– </w:t>
      </w:r>
      <w:r w:rsidR="00511F23">
        <w:rPr>
          <w:rFonts w:eastAsia="Calibri" w:cs="Arial"/>
          <w:sz w:val="22"/>
          <w:szCs w:val="22"/>
        </w:rPr>
        <w:t>two</w:t>
      </w:r>
      <w:r w:rsidR="000752D2">
        <w:rPr>
          <w:rFonts w:eastAsia="Calibri" w:cs="Arial"/>
          <w:sz w:val="22"/>
          <w:szCs w:val="22"/>
        </w:rPr>
        <w:t xml:space="preserve"> for the water phase and </w:t>
      </w:r>
      <w:r w:rsidR="00511F23">
        <w:rPr>
          <w:rFonts w:eastAsia="Calibri" w:cs="Arial"/>
          <w:sz w:val="22"/>
          <w:szCs w:val="22"/>
        </w:rPr>
        <w:t>the other</w:t>
      </w:r>
      <w:r w:rsidR="000752D2">
        <w:rPr>
          <w:rFonts w:eastAsia="Calibri" w:cs="Arial"/>
          <w:sz w:val="22"/>
          <w:szCs w:val="22"/>
        </w:rPr>
        <w:t xml:space="preserve"> for </w:t>
      </w:r>
      <w:r w:rsidR="00C4362B">
        <w:rPr>
          <w:rFonts w:eastAsia="Calibri" w:cs="Arial"/>
          <w:sz w:val="22"/>
          <w:szCs w:val="22"/>
        </w:rPr>
        <w:t xml:space="preserve">the </w:t>
      </w:r>
      <w:r w:rsidR="000752D2">
        <w:rPr>
          <w:rFonts w:eastAsia="Calibri" w:cs="Arial"/>
          <w:sz w:val="22"/>
          <w:szCs w:val="22"/>
        </w:rPr>
        <w:t>DCM phase</w:t>
      </w:r>
    </w:p>
    <w:p w14:paraId="4AE294C5" w14:textId="68CE3382" w:rsidR="0078343C" w:rsidRDefault="00004DC3" w:rsidP="006474E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Collect the water fractions from the top of the centrifuge tube and transfer into labelled glass vial</w:t>
      </w:r>
    </w:p>
    <w:p w14:paraId="5582E9E2" w14:textId="46120D5B" w:rsidR="008065D3" w:rsidRPr="00EE1529" w:rsidRDefault="0078343C" w:rsidP="00EE1529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Collect the DCM fractions from the bottom of the centrifuge tube and transfer into labelled glass vial</w:t>
      </w:r>
    </w:p>
    <w:p w14:paraId="253DFCBA" w14:textId="0E05F4FE" w:rsidR="00F323A5" w:rsidRDefault="00DA0FB9" w:rsidP="00F323A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A12B0C">
        <w:rPr>
          <w:rFonts w:eastAsia="Calibri" w:cs="Arial"/>
          <w:b/>
          <w:bCs/>
          <w:sz w:val="22"/>
          <w:szCs w:val="22"/>
        </w:rPr>
        <w:t>Repeat</w:t>
      </w:r>
      <w:r w:rsidRPr="00F92C7E">
        <w:rPr>
          <w:rFonts w:eastAsia="Calibri" w:cs="Arial"/>
          <w:sz w:val="22"/>
          <w:szCs w:val="22"/>
        </w:rPr>
        <w:t xml:space="preserve"> steps </w:t>
      </w:r>
      <w:r w:rsidR="000D55EF" w:rsidRPr="00F92C7E">
        <w:rPr>
          <w:rFonts w:eastAsia="Calibri" w:cs="Arial"/>
          <w:sz w:val="22"/>
          <w:szCs w:val="22"/>
        </w:rPr>
        <w:t>[</w:t>
      </w:r>
      <w:r w:rsidR="008065D3">
        <w:rPr>
          <w:rFonts w:eastAsia="Calibri" w:cs="Arial"/>
          <w:sz w:val="22"/>
          <w:szCs w:val="22"/>
        </w:rPr>
        <w:t>4</w:t>
      </w:r>
      <w:r w:rsidRPr="00F92C7E">
        <w:rPr>
          <w:rFonts w:eastAsia="Calibri" w:cs="Arial"/>
          <w:sz w:val="22"/>
          <w:szCs w:val="22"/>
        </w:rPr>
        <w:t>-1</w:t>
      </w:r>
      <w:r w:rsidR="008065D3">
        <w:rPr>
          <w:rFonts w:eastAsia="Calibri" w:cs="Arial"/>
          <w:sz w:val="22"/>
          <w:szCs w:val="22"/>
        </w:rPr>
        <w:t>5</w:t>
      </w:r>
      <w:r w:rsidR="000D55EF" w:rsidRPr="00F92C7E">
        <w:rPr>
          <w:rFonts w:eastAsia="Calibri" w:cs="Arial"/>
          <w:sz w:val="22"/>
          <w:szCs w:val="22"/>
        </w:rPr>
        <w:t>]</w:t>
      </w:r>
      <w:r w:rsidRPr="00F92C7E">
        <w:rPr>
          <w:rFonts w:eastAsia="Calibri" w:cs="Arial"/>
          <w:sz w:val="22"/>
          <w:szCs w:val="22"/>
        </w:rPr>
        <w:t xml:space="preserve"> </w:t>
      </w:r>
      <w:r w:rsidRPr="00A12B0C">
        <w:rPr>
          <w:rFonts w:eastAsia="Calibri" w:cs="Arial"/>
          <w:b/>
          <w:bCs/>
          <w:sz w:val="22"/>
          <w:szCs w:val="22"/>
        </w:rPr>
        <w:t>twice more</w:t>
      </w:r>
      <w:r w:rsidR="002A4240">
        <w:rPr>
          <w:rFonts w:eastAsia="Calibri" w:cs="Arial"/>
          <w:sz w:val="22"/>
          <w:szCs w:val="22"/>
        </w:rPr>
        <w:t xml:space="preserve"> with the </w:t>
      </w:r>
      <w:r w:rsidR="007B659D">
        <w:rPr>
          <w:rFonts w:eastAsia="Calibri" w:cs="Arial"/>
          <w:sz w:val="22"/>
          <w:szCs w:val="22"/>
        </w:rPr>
        <w:t>centrifuge tube that had sediment remaining</w:t>
      </w:r>
    </w:p>
    <w:p w14:paraId="297C924D" w14:textId="47D8C703" w:rsidR="00F323A5" w:rsidRDefault="00F714C8" w:rsidP="00F323A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Rinse the water glass vial </w:t>
      </w:r>
      <w:r w:rsidR="00B83158">
        <w:rPr>
          <w:rFonts w:eastAsia="Calibri" w:cs="Arial"/>
          <w:sz w:val="22"/>
          <w:szCs w:val="22"/>
        </w:rPr>
        <w:t xml:space="preserve">with </w:t>
      </w:r>
      <w:r w:rsidR="001D5668">
        <w:rPr>
          <w:rFonts w:eastAsia="Calibri" w:cs="Arial"/>
          <w:sz w:val="22"/>
          <w:szCs w:val="22"/>
        </w:rPr>
        <w:t xml:space="preserve">a small amount of </w:t>
      </w:r>
      <w:r w:rsidR="00B83158" w:rsidRPr="00551A41">
        <w:rPr>
          <w:rFonts w:eastAsia="Calibri" w:cs="Arial"/>
          <w:b/>
          <w:bCs/>
          <w:sz w:val="22"/>
          <w:szCs w:val="22"/>
        </w:rPr>
        <w:t>DCM</w:t>
      </w:r>
      <w:r w:rsidR="00B83158">
        <w:rPr>
          <w:rFonts w:eastAsia="Calibri" w:cs="Arial"/>
          <w:sz w:val="22"/>
          <w:szCs w:val="22"/>
        </w:rPr>
        <w:t xml:space="preserve"> around 12-20 times </w:t>
      </w:r>
    </w:p>
    <w:p w14:paraId="0F4FEA18" w14:textId="7AA481A7" w:rsidR="003E2D99" w:rsidRDefault="003E2D99" w:rsidP="00F323A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551A41">
        <w:rPr>
          <w:rFonts w:eastAsia="Calibri" w:cs="Arial"/>
          <w:b/>
          <w:bCs/>
          <w:sz w:val="22"/>
          <w:szCs w:val="22"/>
        </w:rPr>
        <w:t>Empty</w:t>
      </w:r>
      <w:r>
        <w:rPr>
          <w:rFonts w:eastAsia="Calibri" w:cs="Arial"/>
          <w:sz w:val="22"/>
          <w:szCs w:val="22"/>
        </w:rPr>
        <w:t xml:space="preserve"> water fractions into </w:t>
      </w:r>
      <w:r w:rsidRPr="00551A41">
        <w:rPr>
          <w:rFonts w:eastAsia="Calibri" w:cs="Arial"/>
          <w:b/>
          <w:bCs/>
          <w:sz w:val="22"/>
          <w:szCs w:val="22"/>
        </w:rPr>
        <w:t>DCM waste</w:t>
      </w:r>
      <w:r>
        <w:rPr>
          <w:rFonts w:eastAsia="Calibri" w:cs="Arial"/>
          <w:sz w:val="22"/>
          <w:szCs w:val="22"/>
        </w:rPr>
        <w:t xml:space="preserve"> </w:t>
      </w:r>
    </w:p>
    <w:p w14:paraId="61A869B5" w14:textId="5CAD240E" w:rsidR="00B83158" w:rsidRPr="00F323A5" w:rsidRDefault="00B83158" w:rsidP="00F323A5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Collect </w:t>
      </w:r>
      <w:r w:rsidRPr="007332A8">
        <w:rPr>
          <w:rFonts w:eastAsia="Calibri" w:cs="Arial"/>
          <w:b/>
          <w:bCs/>
          <w:sz w:val="22"/>
          <w:szCs w:val="22"/>
        </w:rPr>
        <w:t xml:space="preserve">all DCM </w:t>
      </w:r>
      <w:r w:rsidR="007332A8">
        <w:rPr>
          <w:rFonts w:eastAsia="Calibri" w:cs="Arial"/>
          <w:b/>
          <w:bCs/>
          <w:sz w:val="22"/>
          <w:szCs w:val="22"/>
        </w:rPr>
        <w:t>phases</w:t>
      </w:r>
      <w:r>
        <w:rPr>
          <w:rFonts w:eastAsia="Calibri" w:cs="Arial"/>
          <w:sz w:val="22"/>
          <w:szCs w:val="22"/>
        </w:rPr>
        <w:t xml:space="preserve"> into 28ml glass vial</w:t>
      </w:r>
    </w:p>
    <w:p w14:paraId="6E64817F" w14:textId="121F8D10" w:rsidR="00DA0FB9" w:rsidRDefault="00DA0FB9" w:rsidP="000D55EF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F92C7E">
        <w:rPr>
          <w:rFonts w:eastAsia="Calibri" w:cs="Arial"/>
          <w:sz w:val="22"/>
          <w:szCs w:val="22"/>
        </w:rPr>
        <w:t>Dry completely under N</w:t>
      </w:r>
      <w:r w:rsidRPr="00E71E4B">
        <w:rPr>
          <w:rFonts w:eastAsia="Calibri" w:cs="Arial"/>
          <w:sz w:val="22"/>
          <w:szCs w:val="22"/>
          <w:vertAlign w:val="subscript"/>
        </w:rPr>
        <w:t>2</w:t>
      </w:r>
      <w:r w:rsidR="00514D22">
        <w:rPr>
          <w:rFonts w:eastAsia="Calibri" w:cs="Arial"/>
          <w:sz w:val="22"/>
          <w:szCs w:val="22"/>
        </w:rPr>
        <w:t xml:space="preserve"> and store in the freezer</w:t>
      </w:r>
    </w:p>
    <w:p w14:paraId="20C8C951" w14:textId="22041DBC" w:rsidR="00E71E4B" w:rsidRPr="00E71E4B" w:rsidRDefault="00E71E4B" w:rsidP="00E71E4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 xml:space="preserve">Recover the TLE </w:t>
      </w:r>
      <w:r w:rsidR="00EA4E9D">
        <w:rPr>
          <w:rFonts w:eastAsia="Calibri" w:cs="Arial"/>
          <w:sz w:val="22"/>
          <w:szCs w:val="22"/>
        </w:rPr>
        <w:t>by adding 3ml per sample of</w:t>
      </w:r>
      <w:r w:rsidRPr="00E71E4B">
        <w:rPr>
          <w:rFonts w:eastAsia="Calibri" w:cs="Arial"/>
          <w:sz w:val="22"/>
          <w:szCs w:val="22"/>
        </w:rPr>
        <w:t xml:space="preserve"> </w:t>
      </w:r>
      <w:proofErr w:type="spellStart"/>
      <w:proofErr w:type="gramStart"/>
      <w:r w:rsidRPr="00BE5AC1">
        <w:rPr>
          <w:rFonts w:eastAsia="Calibri" w:cs="Arial"/>
          <w:b/>
          <w:sz w:val="22"/>
          <w:szCs w:val="22"/>
        </w:rPr>
        <w:t>DCM:MeOH</w:t>
      </w:r>
      <w:proofErr w:type="spellEnd"/>
      <w:proofErr w:type="gramEnd"/>
      <w:r w:rsidR="00BE5AC1">
        <w:rPr>
          <w:rFonts w:eastAsia="Calibri" w:cs="Arial"/>
          <w:b/>
          <w:sz w:val="22"/>
          <w:szCs w:val="22"/>
        </w:rPr>
        <w:t xml:space="preserve"> </w:t>
      </w:r>
      <w:r w:rsidRPr="00BE5AC1">
        <w:rPr>
          <w:rFonts w:eastAsia="Calibri" w:cs="Arial"/>
          <w:b/>
          <w:sz w:val="22"/>
          <w:szCs w:val="22"/>
        </w:rPr>
        <w:t>(2:1)</w:t>
      </w:r>
      <w:r w:rsidRPr="00E71E4B">
        <w:rPr>
          <w:rFonts w:eastAsia="Calibri" w:cs="Arial"/>
          <w:sz w:val="22"/>
          <w:szCs w:val="22"/>
        </w:rPr>
        <w:t xml:space="preserve"> mixture</w:t>
      </w:r>
    </w:p>
    <w:p w14:paraId="51DFFCB8" w14:textId="7D12E64E" w:rsidR="00E71E4B" w:rsidRDefault="00E71E4B" w:rsidP="00E71E4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 xml:space="preserve">Split </w:t>
      </w:r>
      <w:r w:rsidR="00A40C60">
        <w:rPr>
          <w:rFonts w:eastAsia="Calibri" w:cs="Arial"/>
          <w:sz w:val="22"/>
          <w:szCs w:val="22"/>
        </w:rPr>
        <w:t>the TLE solution</w:t>
      </w:r>
      <w:r w:rsidR="00B10F88">
        <w:rPr>
          <w:rFonts w:eastAsia="Calibri" w:cs="Arial"/>
          <w:sz w:val="22"/>
          <w:szCs w:val="22"/>
        </w:rPr>
        <w:t xml:space="preserve"> </w:t>
      </w:r>
      <w:r w:rsidR="00A40C60">
        <w:rPr>
          <w:rFonts w:eastAsia="Calibri" w:cs="Arial"/>
          <w:sz w:val="22"/>
          <w:szCs w:val="22"/>
        </w:rPr>
        <w:t xml:space="preserve">for each sample </w:t>
      </w:r>
      <w:r w:rsidRPr="00E71E4B">
        <w:rPr>
          <w:rFonts w:eastAsia="Calibri" w:cs="Arial"/>
          <w:sz w:val="22"/>
          <w:szCs w:val="22"/>
        </w:rPr>
        <w:t>into</w:t>
      </w:r>
      <w:r w:rsidR="00A40C60">
        <w:rPr>
          <w:rFonts w:eastAsia="Calibri" w:cs="Arial"/>
          <w:sz w:val="22"/>
          <w:szCs w:val="22"/>
        </w:rPr>
        <w:t xml:space="preserve"> three</w:t>
      </w:r>
      <w:r w:rsidRPr="00E71E4B">
        <w:rPr>
          <w:rFonts w:eastAsia="Calibri" w:cs="Arial"/>
          <w:sz w:val="22"/>
          <w:szCs w:val="22"/>
        </w:rPr>
        <w:t xml:space="preserve"> </w:t>
      </w:r>
      <w:r w:rsidR="00BE5AC1">
        <w:rPr>
          <w:rFonts w:eastAsia="Calibri" w:cs="Arial"/>
          <w:sz w:val="22"/>
          <w:szCs w:val="22"/>
        </w:rPr>
        <w:t>a</w:t>
      </w:r>
      <w:r w:rsidRPr="00E71E4B">
        <w:rPr>
          <w:rFonts w:eastAsia="Calibri" w:cs="Arial"/>
          <w:sz w:val="22"/>
          <w:szCs w:val="22"/>
        </w:rPr>
        <w:t>liquots</w:t>
      </w:r>
      <w:r w:rsidR="00A40C60">
        <w:rPr>
          <w:rFonts w:eastAsia="Calibri" w:cs="Arial"/>
          <w:sz w:val="22"/>
          <w:szCs w:val="22"/>
        </w:rPr>
        <w:t xml:space="preserve">- 1ml for BHPs, 1ml for GDGTs and 1ml </w:t>
      </w:r>
      <w:r w:rsidR="00D81A2A">
        <w:rPr>
          <w:rFonts w:eastAsia="Calibri" w:cs="Arial"/>
          <w:sz w:val="22"/>
          <w:szCs w:val="22"/>
        </w:rPr>
        <w:t>of TLE (</w:t>
      </w:r>
      <w:r w:rsidR="00A40C60">
        <w:rPr>
          <w:rFonts w:eastAsia="Calibri" w:cs="Arial"/>
          <w:sz w:val="22"/>
          <w:szCs w:val="22"/>
        </w:rPr>
        <w:t>spare</w:t>
      </w:r>
      <w:r w:rsidR="00D81A2A">
        <w:rPr>
          <w:rFonts w:eastAsia="Calibri" w:cs="Arial"/>
          <w:sz w:val="22"/>
          <w:szCs w:val="22"/>
        </w:rPr>
        <w:t>)</w:t>
      </w:r>
      <w:r w:rsidR="00A40C60">
        <w:rPr>
          <w:rFonts w:eastAsia="Calibri" w:cs="Arial"/>
          <w:sz w:val="22"/>
          <w:szCs w:val="22"/>
        </w:rPr>
        <w:t xml:space="preserve"> </w:t>
      </w:r>
      <w:r w:rsidR="00527451">
        <w:rPr>
          <w:rFonts w:eastAsia="Calibri" w:cs="Arial"/>
          <w:sz w:val="22"/>
          <w:szCs w:val="22"/>
        </w:rPr>
        <w:t>to be stored in the</w:t>
      </w:r>
      <w:r w:rsidR="00F16DB5">
        <w:rPr>
          <w:rFonts w:eastAsia="Calibri" w:cs="Arial"/>
          <w:sz w:val="22"/>
          <w:szCs w:val="22"/>
        </w:rPr>
        <w:t xml:space="preserve"> 3ml glass vials</w:t>
      </w:r>
    </w:p>
    <w:p w14:paraId="18EF05F3" w14:textId="77777777" w:rsidR="00E71E4B" w:rsidRPr="00E71E4B" w:rsidRDefault="00E71E4B" w:rsidP="00E71E4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Dry</w:t>
      </w:r>
      <w:r w:rsidR="002A4F78">
        <w:rPr>
          <w:rFonts w:eastAsia="Calibri" w:cs="Arial"/>
          <w:sz w:val="22"/>
          <w:szCs w:val="22"/>
        </w:rPr>
        <w:t xml:space="preserve"> all aliquots using N</w:t>
      </w:r>
      <w:r w:rsidR="002A4F78" w:rsidRPr="002A4F78">
        <w:rPr>
          <w:rFonts w:eastAsia="Calibri" w:cs="Arial"/>
          <w:sz w:val="22"/>
          <w:szCs w:val="22"/>
          <w:vertAlign w:val="subscript"/>
        </w:rPr>
        <w:t>2</w:t>
      </w:r>
      <w:r w:rsidR="002A4F78">
        <w:rPr>
          <w:rFonts w:eastAsia="Calibri" w:cs="Arial"/>
          <w:sz w:val="22"/>
          <w:szCs w:val="22"/>
        </w:rPr>
        <w:t>, store in freezer until needed</w:t>
      </w:r>
    </w:p>
    <w:p w14:paraId="7F17E575" w14:textId="77777777" w:rsidR="00E36137" w:rsidRDefault="00E36137">
      <w:pPr>
        <w:rPr>
          <w:rFonts w:asciiTheme="majorHAnsi" w:eastAsia="Calibri" w:hAnsiTheme="majorHAnsi" w:cstheme="majorBidi"/>
          <w:color w:val="2E74B5" w:themeColor="accent1" w:themeShade="BF"/>
          <w:sz w:val="36"/>
          <w:szCs w:val="36"/>
        </w:rPr>
      </w:pPr>
      <w:r>
        <w:rPr>
          <w:rFonts w:eastAsia="Calibri"/>
        </w:rPr>
        <w:br w:type="page"/>
      </w:r>
    </w:p>
    <w:p w14:paraId="617E5D80" w14:textId="77777777" w:rsidR="0015058E" w:rsidRPr="0015058E" w:rsidRDefault="0015058E" w:rsidP="0015058E">
      <w:pPr>
        <w:autoSpaceDE w:val="0"/>
        <w:jc w:val="center"/>
        <w:rPr>
          <w:rFonts w:eastAsia="Calibri" w:cs="Arial"/>
          <w:b/>
          <w:sz w:val="20"/>
          <w:szCs w:val="20"/>
        </w:rPr>
      </w:pPr>
    </w:p>
    <w:p w14:paraId="16045506" w14:textId="43F678A0" w:rsidR="00BA782B" w:rsidRPr="00F92C7E" w:rsidRDefault="000D63F7" w:rsidP="000D63F7">
      <w:pPr>
        <w:pStyle w:val="Heading1"/>
        <w:rPr>
          <w:rFonts w:eastAsia="Calibri"/>
          <w:sz w:val="20"/>
          <w:szCs w:val="20"/>
        </w:rPr>
      </w:pPr>
      <w:r>
        <w:rPr>
          <w:rFonts w:eastAsia="Calibri"/>
        </w:rPr>
        <w:t>Separation</w:t>
      </w:r>
    </w:p>
    <w:p w14:paraId="3F3E8CCA" w14:textId="744768FC" w:rsidR="00BA782B" w:rsidRPr="00E36137" w:rsidRDefault="00E36137" w:rsidP="00E36137">
      <w:pPr>
        <w:pStyle w:val="Heading2"/>
      </w:pPr>
      <w:r w:rsidRPr="00E36137">
        <w:t>Preparation</w:t>
      </w:r>
    </w:p>
    <w:p w14:paraId="5DABF168" w14:textId="77777777" w:rsidR="00BA782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14:paraId="2858FC53" w14:textId="77777777" w:rsidR="00BA782B" w:rsidRPr="00F92C7E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Clean </w:t>
      </w:r>
      <w:r w:rsidRPr="00F92C7E">
        <w:rPr>
          <w:rFonts w:eastAsia="Calibri" w:cs="Arial"/>
          <w:sz w:val="22"/>
          <w:szCs w:val="22"/>
        </w:rPr>
        <w:t>and label glass bottles of solvents</w:t>
      </w:r>
      <w:r>
        <w:rPr>
          <w:rFonts w:eastAsia="Calibri" w:cs="Arial"/>
          <w:sz w:val="22"/>
          <w:szCs w:val="22"/>
        </w:rPr>
        <w:t xml:space="preserve"> [square brackets show required amount per sample]</w:t>
      </w:r>
    </w:p>
    <w:p w14:paraId="78D4B1F3" w14:textId="77777777" w:rsidR="00BA782B" w:rsidRPr="00B06610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b/>
          <w:sz w:val="22"/>
          <w:szCs w:val="22"/>
        </w:rPr>
      </w:pPr>
      <w:r w:rsidRPr="00B06610">
        <w:rPr>
          <w:rFonts w:eastAsia="Calibri" w:cs="Arial"/>
          <w:sz w:val="22"/>
          <w:szCs w:val="22"/>
        </w:rPr>
        <w:t xml:space="preserve">Bottle 1 </w:t>
      </w:r>
      <w:r>
        <w:rPr>
          <w:rFonts w:eastAsia="Calibri" w:cs="Arial"/>
          <w:sz w:val="22"/>
          <w:szCs w:val="22"/>
        </w:rPr>
        <w:t>–</w:t>
      </w:r>
      <w:r w:rsidRPr="00B06610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Hexane</w:t>
      </w:r>
      <w:r>
        <w:rPr>
          <w:rFonts w:eastAsia="Calibri" w:cs="Arial"/>
          <w:sz w:val="22"/>
          <w:szCs w:val="22"/>
        </w:rPr>
        <w:tab/>
        <w:t>[10ml]</w:t>
      </w:r>
    </w:p>
    <w:p w14:paraId="12BBA127" w14:textId="77777777" w:rsidR="00BA782B" w:rsidRPr="0031527E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 w:rsidRPr="00B06610">
        <w:rPr>
          <w:rFonts w:eastAsia="Calibri" w:cs="Arial"/>
          <w:sz w:val="22"/>
          <w:szCs w:val="22"/>
        </w:rPr>
        <w:t>Bottle 2 –</w:t>
      </w:r>
      <w:r>
        <w:rPr>
          <w:rFonts w:eastAsia="Calibri" w:cs="Arial"/>
          <w:sz w:val="22"/>
          <w:szCs w:val="22"/>
        </w:rPr>
        <w:t xml:space="preserve"> Diethyl </w:t>
      </w:r>
      <w:proofErr w:type="gramStart"/>
      <w:r>
        <w:rPr>
          <w:rFonts w:eastAsia="Calibri" w:cs="Arial"/>
          <w:sz w:val="22"/>
          <w:szCs w:val="22"/>
        </w:rPr>
        <w:t>Ether :</w:t>
      </w:r>
      <w:proofErr w:type="gramEnd"/>
      <w:r>
        <w:rPr>
          <w:rFonts w:eastAsia="Calibri" w:cs="Arial"/>
          <w:sz w:val="22"/>
          <w:szCs w:val="22"/>
        </w:rPr>
        <w:t xml:space="preserve"> Acetic Acid (98 : 2)</w:t>
      </w:r>
      <w:r>
        <w:rPr>
          <w:rFonts w:eastAsia="Calibri" w:cs="Arial"/>
          <w:sz w:val="22"/>
          <w:szCs w:val="22"/>
        </w:rPr>
        <w:tab/>
        <w:t>[10ml]</w:t>
      </w:r>
    </w:p>
    <w:p w14:paraId="432221F8" w14:textId="77777777" w:rsidR="00BA782B" w:rsidRPr="0031527E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Bottle 3 – MeOH</w:t>
      </w:r>
      <w:r>
        <w:rPr>
          <w:rFonts w:eastAsia="Calibri" w:cs="Arial"/>
          <w:sz w:val="22"/>
          <w:szCs w:val="22"/>
        </w:rPr>
        <w:tab/>
        <w:t>[15ml]</w:t>
      </w:r>
    </w:p>
    <w:p w14:paraId="0F7E07E8" w14:textId="77777777" w:rsidR="00BA782B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Bottle 4 – DCM</w:t>
      </w:r>
      <w:r>
        <w:rPr>
          <w:rFonts w:eastAsia="Calibri" w:cs="Arial"/>
          <w:sz w:val="22"/>
          <w:szCs w:val="22"/>
        </w:rPr>
        <w:tab/>
        <w:t>[1ml]</w:t>
      </w:r>
    </w:p>
    <w:p w14:paraId="7101F677" w14:textId="77777777" w:rsidR="00BA782B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Bottle 5 – </w:t>
      </w:r>
      <w:proofErr w:type="gramStart"/>
      <w:r>
        <w:rPr>
          <w:rFonts w:eastAsia="Calibri" w:cs="Arial"/>
          <w:sz w:val="22"/>
          <w:szCs w:val="22"/>
        </w:rPr>
        <w:t>Pyridine :</w:t>
      </w:r>
      <w:proofErr w:type="gramEnd"/>
      <w:r>
        <w:rPr>
          <w:rFonts w:eastAsia="Calibri" w:cs="Arial"/>
          <w:sz w:val="22"/>
          <w:szCs w:val="22"/>
        </w:rPr>
        <w:t xml:space="preserve"> Acetic Anhydride (1 : 1)</w:t>
      </w:r>
      <w:r>
        <w:rPr>
          <w:rFonts w:eastAsia="Calibri" w:cs="Arial"/>
          <w:sz w:val="22"/>
          <w:szCs w:val="22"/>
        </w:rPr>
        <w:tab/>
        <w:t>[1ml]</w:t>
      </w:r>
    </w:p>
    <w:p w14:paraId="7359335B" w14:textId="77777777" w:rsidR="00BA782B" w:rsidRPr="0031527E" w:rsidRDefault="00BA782B" w:rsidP="00BA782B">
      <w:pPr>
        <w:pStyle w:val="ListParagraph"/>
        <w:numPr>
          <w:ilvl w:val="1"/>
          <w:numId w:val="2"/>
        </w:numPr>
        <w:tabs>
          <w:tab w:val="left" w:pos="5670"/>
        </w:tabs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Bottle 6 – </w:t>
      </w:r>
      <w:proofErr w:type="gramStart"/>
      <w:r>
        <w:rPr>
          <w:rFonts w:eastAsia="Calibri" w:cs="Arial"/>
          <w:sz w:val="22"/>
          <w:szCs w:val="22"/>
        </w:rPr>
        <w:t>Propanol :</w:t>
      </w:r>
      <w:proofErr w:type="gramEnd"/>
      <w:r>
        <w:rPr>
          <w:rFonts w:eastAsia="Calibri" w:cs="Arial"/>
          <w:sz w:val="22"/>
          <w:szCs w:val="22"/>
        </w:rPr>
        <w:t xml:space="preserve"> MeOH (60 : 40)</w:t>
      </w:r>
      <w:r>
        <w:rPr>
          <w:rFonts w:eastAsia="Calibri" w:cs="Arial"/>
          <w:sz w:val="22"/>
          <w:szCs w:val="22"/>
        </w:rPr>
        <w:tab/>
        <w:t>[2ml]</w:t>
      </w:r>
    </w:p>
    <w:p w14:paraId="40141B47" w14:textId="77777777" w:rsidR="00BA782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14:paraId="5E6737F3" w14:textId="77777777" w:rsidR="00BA782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>Equipment required per sample:</w:t>
      </w:r>
    </w:p>
    <w:p w14:paraId="38DA5838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1x SPE cartridge. </w:t>
      </w:r>
      <w:proofErr w:type="spellStart"/>
      <w:r>
        <w:rPr>
          <w:rFonts w:eastAsia="Calibri" w:cs="Arial"/>
          <w:sz w:val="22"/>
          <w:szCs w:val="22"/>
        </w:rPr>
        <w:t>Biotage</w:t>
      </w:r>
      <w:proofErr w:type="spellEnd"/>
      <w:r>
        <w:rPr>
          <w:rFonts w:eastAsia="Calibri" w:cs="Arial"/>
          <w:sz w:val="22"/>
          <w:szCs w:val="22"/>
        </w:rPr>
        <w:t xml:space="preserve"> NH</w:t>
      </w:r>
      <w:r w:rsidRPr="00B06610">
        <w:rPr>
          <w:rFonts w:eastAsia="Calibri" w:cs="Arial"/>
          <w:sz w:val="22"/>
          <w:szCs w:val="22"/>
          <w:vertAlign w:val="subscript"/>
        </w:rPr>
        <w:t>2</w:t>
      </w:r>
      <w:r>
        <w:rPr>
          <w:rFonts w:eastAsia="Calibri" w:cs="Arial"/>
          <w:sz w:val="22"/>
          <w:szCs w:val="22"/>
        </w:rPr>
        <w:t xml:space="preserve"> 1g 6ml. Plastic SPE cartridges are acceptable</w:t>
      </w:r>
    </w:p>
    <w:p w14:paraId="2B77283F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1x 10ml measuring cylinder</w:t>
      </w:r>
    </w:p>
    <w:p w14:paraId="154FD2CE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2x 14ml vials</w:t>
      </w:r>
    </w:p>
    <w:p w14:paraId="3256DB1D" w14:textId="77777777" w:rsidR="00BA782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14:paraId="4920BCCE" w14:textId="77777777" w:rsidR="00BA782B" w:rsidRPr="00E71E4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 w:rsidRPr="00E71E4B">
        <w:rPr>
          <w:rFonts w:eastAsia="Calibri" w:cs="Arial"/>
          <w:sz w:val="22"/>
          <w:szCs w:val="22"/>
        </w:rPr>
        <w:t>General equipment required</w:t>
      </w:r>
    </w:p>
    <w:p w14:paraId="07F7F971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150 and 230mm glass pipettes</w:t>
      </w:r>
    </w:p>
    <w:p w14:paraId="4F2905EB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Aluminium foil</w:t>
      </w:r>
    </w:p>
    <w:p w14:paraId="73D4E61B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Beakers and vials for small volumes of solvent / waste</w:t>
      </w:r>
    </w:p>
    <w:p w14:paraId="498C7C90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Nitrogen blow-down, with heating plate if possible</w:t>
      </w:r>
    </w:p>
    <w:p w14:paraId="2D9389BD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Clamp stand for holding SPE cartridge</w:t>
      </w:r>
    </w:p>
    <w:p w14:paraId="1017E0F1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250 and 500 µl syringes</w:t>
      </w:r>
    </w:p>
    <w:p w14:paraId="7F1D49C0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5ml Luer-tip syringe(s)</w:t>
      </w:r>
    </w:p>
    <w:p w14:paraId="21A3408A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0.2 µm PTFE filters</w:t>
      </w:r>
    </w:p>
    <w:p w14:paraId="0EEFB64B" w14:textId="77777777" w:rsidR="00BA782B" w:rsidRPr="00E71E4B" w:rsidRDefault="00BA782B" w:rsidP="00BA782B">
      <w:pPr>
        <w:autoSpaceDE w:val="0"/>
        <w:jc w:val="both"/>
        <w:rPr>
          <w:rFonts w:eastAsia="Calibri" w:cs="Arial"/>
          <w:sz w:val="22"/>
          <w:szCs w:val="22"/>
        </w:rPr>
      </w:pPr>
    </w:p>
    <w:p w14:paraId="1D310BA7" w14:textId="77777777" w:rsidR="00BA782B" w:rsidRDefault="00BA782B" w:rsidP="00BA782B">
      <w:pPr>
        <w:pStyle w:val="ListParagraph"/>
        <w:autoSpaceDE w:val="0"/>
        <w:ind w:left="0"/>
        <w:contextualSpacing w:val="0"/>
        <w:jc w:val="both"/>
        <w:rPr>
          <w:rFonts w:eastAsia="Calibri" w:cs="Arial"/>
          <w:sz w:val="22"/>
          <w:szCs w:val="22"/>
        </w:rPr>
      </w:pPr>
      <w:r w:rsidRPr="0031527E">
        <w:rPr>
          <w:rFonts w:eastAsia="Calibri" w:cs="Arial"/>
          <w:sz w:val="22"/>
          <w:szCs w:val="22"/>
        </w:rPr>
        <w:t>Preparation of BHP standard</w:t>
      </w:r>
    </w:p>
    <w:p w14:paraId="7D98C62E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Weigh 10.7 mg of 5α-pregnanediol into a 50ml volumetric flask</w:t>
      </w:r>
    </w:p>
    <w:p w14:paraId="68F7BB9C" w14:textId="77777777" w:rsidR="00BA782B" w:rsidRDefault="00BA782B" w:rsidP="00BA782B">
      <w:pPr>
        <w:pStyle w:val="ListParagraph"/>
        <w:numPr>
          <w:ilvl w:val="1"/>
          <w:numId w:val="2"/>
        </w:numPr>
        <w:autoSpaceDE w:val="0"/>
        <w:ind w:left="75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Add DCM to the line, mix thoroughly</w:t>
      </w:r>
    </w:p>
    <w:p w14:paraId="7DACE456" w14:textId="77777777" w:rsidR="00E36137" w:rsidRDefault="00E36137">
      <w:pPr>
        <w:rPr>
          <w:rFonts w:asciiTheme="majorHAnsi" w:eastAsia="Calibri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rPr>
          <w:rFonts w:eastAsia="Calibri"/>
        </w:rPr>
        <w:br w:type="page"/>
      </w:r>
    </w:p>
    <w:p w14:paraId="02E534E7" w14:textId="0B9C13B6" w:rsidR="00BA782B" w:rsidRPr="002A4F78" w:rsidRDefault="00BA782B" w:rsidP="00E36137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 xml:space="preserve">SPE </w:t>
      </w:r>
      <w:r w:rsidR="00E36137">
        <w:rPr>
          <w:rFonts w:eastAsia="Calibri"/>
        </w:rPr>
        <w:t xml:space="preserve">Column </w:t>
      </w:r>
      <w:r w:rsidR="00E36137" w:rsidRPr="002A4F78">
        <w:rPr>
          <w:rFonts w:eastAsia="Calibri"/>
        </w:rPr>
        <w:t>Separation</w:t>
      </w:r>
    </w:p>
    <w:p w14:paraId="2E2B449B" w14:textId="77777777" w:rsidR="00BA782B" w:rsidRDefault="00BA782B" w:rsidP="00BA782B">
      <w:pPr>
        <w:shd w:val="clear" w:color="auto" w:fill="FFFFFF"/>
        <w:spacing w:after="0" w:line="323" w:lineRule="atLeast"/>
        <w:textAlignment w:val="baseline"/>
        <w:rPr>
          <w:rFonts w:eastAsia="Times New Roman" w:cs="Arial"/>
          <w:i/>
          <w:color w:val="2E2E2E"/>
          <w:sz w:val="25"/>
          <w:szCs w:val="25"/>
        </w:rPr>
      </w:pPr>
    </w:p>
    <w:p w14:paraId="4CF3BB1D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Label two 14ml vials with the sample number, F1 and F2</w:t>
      </w:r>
    </w:p>
    <w:p w14:paraId="3D5E18FC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Clamp SPE cartridge above a waste beaker</w:t>
      </w:r>
    </w:p>
    <w:p w14:paraId="5DF14008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Rinse 10ml measuring cylinder with 3ml Hexane</w:t>
      </w:r>
    </w:p>
    <w:p w14:paraId="0B324D80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Measure 6ml Hexane and pour into SPE cartridge to condition it</w:t>
      </w:r>
    </w:p>
    <w:p w14:paraId="23D3CBC4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Dissolve sample in 200µl DCM</w:t>
      </w:r>
    </w:p>
    <w:p w14:paraId="0F3CF4C0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Measure 6ml of Diethyl </w:t>
      </w:r>
      <w:proofErr w:type="gramStart"/>
      <w:r>
        <w:rPr>
          <w:rFonts w:eastAsia="Calibri" w:cs="Arial"/>
          <w:sz w:val="22"/>
          <w:szCs w:val="22"/>
        </w:rPr>
        <w:t>ether :</w:t>
      </w:r>
      <w:proofErr w:type="gramEnd"/>
      <w:r>
        <w:rPr>
          <w:rFonts w:eastAsia="Calibri" w:cs="Arial"/>
          <w:sz w:val="22"/>
          <w:szCs w:val="22"/>
        </w:rPr>
        <w:t xml:space="preserve">  Acetic Acid</w:t>
      </w:r>
    </w:p>
    <w:p w14:paraId="3086155C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Once Hexane has passed through column, swap waste beaker for vial F1</w:t>
      </w:r>
    </w:p>
    <w:p w14:paraId="22EE3953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Add sample to column using a glass pipette (this is the ‘dirty’ pipette for the sample)</w:t>
      </w:r>
    </w:p>
    <w:p w14:paraId="2819E2E5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Pipette Diethyl </w:t>
      </w:r>
      <w:proofErr w:type="gramStart"/>
      <w:r>
        <w:rPr>
          <w:rFonts w:eastAsia="Calibri" w:cs="Arial"/>
          <w:sz w:val="22"/>
          <w:szCs w:val="22"/>
        </w:rPr>
        <w:t>ether :</w:t>
      </w:r>
      <w:proofErr w:type="gramEnd"/>
      <w:r>
        <w:rPr>
          <w:rFonts w:eastAsia="Calibri" w:cs="Arial"/>
          <w:sz w:val="22"/>
          <w:szCs w:val="22"/>
        </w:rPr>
        <w:t xml:space="preserve">  Acetic Acid into vial using a glass pipette (‘clean’ pipette)</w:t>
      </w:r>
    </w:p>
    <w:p w14:paraId="04223872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Pipette Diethyl </w:t>
      </w:r>
      <w:proofErr w:type="gramStart"/>
      <w:r>
        <w:rPr>
          <w:rFonts w:eastAsia="Calibri" w:cs="Arial"/>
          <w:sz w:val="22"/>
          <w:szCs w:val="22"/>
        </w:rPr>
        <w:t>ether :</w:t>
      </w:r>
      <w:proofErr w:type="gramEnd"/>
      <w:r>
        <w:rPr>
          <w:rFonts w:eastAsia="Calibri" w:cs="Arial"/>
          <w:sz w:val="22"/>
          <w:szCs w:val="22"/>
        </w:rPr>
        <w:t xml:space="preserve"> Acetic Acid onto column using ‘dirty pipette’</w:t>
      </w:r>
    </w:p>
    <w:p w14:paraId="2FDC2B4E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Repeat process until all Diethyl </w:t>
      </w:r>
      <w:proofErr w:type="gramStart"/>
      <w:r>
        <w:rPr>
          <w:rFonts w:eastAsia="Calibri" w:cs="Arial"/>
          <w:sz w:val="22"/>
          <w:szCs w:val="22"/>
        </w:rPr>
        <w:t>ether :</w:t>
      </w:r>
      <w:proofErr w:type="gramEnd"/>
      <w:r>
        <w:rPr>
          <w:rFonts w:eastAsia="Calibri" w:cs="Arial"/>
          <w:sz w:val="22"/>
          <w:szCs w:val="22"/>
        </w:rPr>
        <w:t xml:space="preserve"> Acetic Acid has passed through column</w:t>
      </w:r>
    </w:p>
    <w:p w14:paraId="2C762A86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Measure 10ml MeOH</w:t>
      </w:r>
    </w:p>
    <w:p w14:paraId="4C4A32B1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Swap vial F1 for vial F2</w:t>
      </w:r>
    </w:p>
    <w:p w14:paraId="55878C3D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Seal vial F1. Put aluminium foil between vial and lid. This fraction contains ‘other compounds’</w:t>
      </w:r>
    </w:p>
    <w:p w14:paraId="4C1BD521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Using the same technique as steps 9 and 10, add the MeOH to the vial and on to the column</w:t>
      </w:r>
    </w:p>
    <w:p w14:paraId="62CC2C14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When all MeOH has passed through the column, seal vial F2 as in step 14</w:t>
      </w:r>
    </w:p>
    <w:p w14:paraId="4DC3D3FB" w14:textId="77777777" w:rsidR="00BA782B" w:rsidRPr="0070150E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Fraction F2 contains the BHPs, including soil marker BHPs</w:t>
      </w:r>
    </w:p>
    <w:p w14:paraId="6CA8206B" w14:textId="77777777" w:rsidR="00BA782B" w:rsidRDefault="00BA782B" w:rsidP="00BA782B">
      <w:pPr>
        <w:pStyle w:val="ListParagraph"/>
        <w:shd w:val="clear" w:color="auto" w:fill="FFFFFF"/>
        <w:spacing w:after="0" w:line="323" w:lineRule="atLeast"/>
        <w:textAlignment w:val="baseline"/>
        <w:rPr>
          <w:rFonts w:eastAsia="Times New Roman" w:cs="Arial"/>
          <w:color w:val="2E2E2E"/>
          <w:sz w:val="25"/>
          <w:szCs w:val="25"/>
        </w:rPr>
      </w:pPr>
    </w:p>
    <w:p w14:paraId="08F099B8" w14:textId="181E25BA" w:rsidR="00BA782B" w:rsidRPr="000239BB" w:rsidRDefault="00E36137" w:rsidP="00E36137">
      <w:pPr>
        <w:pStyle w:val="Heading2"/>
        <w:rPr>
          <w:rFonts w:eastAsia="Calibri"/>
        </w:rPr>
      </w:pPr>
      <w:r w:rsidRPr="000239BB">
        <w:rPr>
          <w:rFonts w:eastAsia="Calibri"/>
        </w:rPr>
        <w:t>Acetylation</w:t>
      </w:r>
    </w:p>
    <w:p w14:paraId="1145CA3D" w14:textId="77777777" w:rsidR="00BA782B" w:rsidRDefault="00BA782B" w:rsidP="00BA782B">
      <w:pPr>
        <w:pStyle w:val="ListParagraph"/>
        <w:shd w:val="clear" w:color="auto" w:fill="FFFFFF"/>
        <w:spacing w:after="0" w:line="323" w:lineRule="atLeast"/>
        <w:textAlignment w:val="baseline"/>
        <w:rPr>
          <w:rFonts w:eastAsia="Times New Roman" w:cs="Arial"/>
          <w:color w:val="2E2E2E"/>
          <w:sz w:val="25"/>
          <w:szCs w:val="25"/>
        </w:rPr>
      </w:pPr>
    </w:p>
    <w:p w14:paraId="3D6C47F3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Blow down fraction F2 using nitrogen. Use a hot plate at 40°C to speed up evaporation</w:t>
      </w:r>
    </w:p>
    <w:p w14:paraId="7E10FB2F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Add 200µl of 5α-pregnanediol standard using a glass syringe</w:t>
      </w:r>
    </w:p>
    <w:p w14:paraId="6C8125F8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Add 250µl of </w:t>
      </w:r>
      <w:proofErr w:type="gramStart"/>
      <w:r>
        <w:rPr>
          <w:rFonts w:eastAsia="Calibri" w:cs="Arial"/>
          <w:sz w:val="22"/>
          <w:szCs w:val="22"/>
        </w:rPr>
        <w:t>Pyridine :</w:t>
      </w:r>
      <w:proofErr w:type="gramEnd"/>
      <w:r>
        <w:rPr>
          <w:rFonts w:eastAsia="Calibri" w:cs="Arial"/>
          <w:sz w:val="22"/>
          <w:szCs w:val="22"/>
        </w:rPr>
        <w:t xml:space="preserve"> Acetic Anhydride (1 : 1) using a separate glass syringe. This syringe should be used ONLY for </w:t>
      </w:r>
      <w:proofErr w:type="gramStart"/>
      <w:r>
        <w:rPr>
          <w:rFonts w:eastAsia="Calibri" w:cs="Arial"/>
          <w:sz w:val="22"/>
          <w:szCs w:val="22"/>
        </w:rPr>
        <w:t>Pyridine :</w:t>
      </w:r>
      <w:proofErr w:type="gramEnd"/>
      <w:r>
        <w:rPr>
          <w:rFonts w:eastAsia="Calibri" w:cs="Arial"/>
          <w:sz w:val="22"/>
          <w:szCs w:val="22"/>
        </w:rPr>
        <w:t xml:space="preserve"> Acetic Anhydride work</w:t>
      </w:r>
    </w:p>
    <w:p w14:paraId="319A8A83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Seal vial F2 very tightly using aluminium foil and a cap</w:t>
      </w:r>
    </w:p>
    <w:p w14:paraId="10C0A154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If there is any residue on the sides of the vial, swirl carefully to dissolve</w:t>
      </w:r>
    </w:p>
    <w:p w14:paraId="48F9CFE8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Stand on a hot plate at 40°C for one hour</w:t>
      </w:r>
    </w:p>
    <w:p w14:paraId="32A9E08E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After one hour, switch off hot plate and leave overnight</w:t>
      </w:r>
    </w:p>
    <w:p w14:paraId="3A18894B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Next morning, blow down with nitrogen to complete dryness and seal</w:t>
      </w:r>
    </w:p>
    <w:p w14:paraId="4F4E66C9" w14:textId="77777777" w:rsidR="00E36137" w:rsidRDefault="00E36137">
      <w:pPr>
        <w:rPr>
          <w:rFonts w:asciiTheme="majorHAnsi" w:eastAsia="Calibri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rPr>
          <w:rFonts w:eastAsia="Calibri"/>
        </w:rPr>
        <w:br w:type="page"/>
      </w:r>
    </w:p>
    <w:p w14:paraId="76D412F9" w14:textId="7AF2CA78" w:rsidR="00BA782B" w:rsidRDefault="00E36137" w:rsidP="0015058E">
      <w:pPr>
        <w:pStyle w:val="Heading2"/>
        <w:spacing w:before="120"/>
        <w:rPr>
          <w:rFonts w:eastAsia="Calibri" w:cs="Arial"/>
          <w:sz w:val="22"/>
          <w:szCs w:val="22"/>
        </w:rPr>
      </w:pPr>
      <w:r w:rsidRPr="000239BB">
        <w:rPr>
          <w:rFonts w:eastAsia="Calibri"/>
        </w:rPr>
        <w:lastRenderedPageBreak/>
        <w:t>Filtration</w:t>
      </w:r>
    </w:p>
    <w:p w14:paraId="40E8D005" w14:textId="77777777" w:rsidR="00BA782B" w:rsidRPr="000239BB" w:rsidRDefault="00BA782B" w:rsidP="00BA782B">
      <w:pPr>
        <w:autoSpaceDE w:val="0"/>
        <w:jc w:val="both"/>
        <w:rPr>
          <w:rFonts w:eastAsia="Calibri" w:cs="Arial"/>
          <w:sz w:val="22"/>
          <w:szCs w:val="22"/>
        </w:rPr>
      </w:pPr>
    </w:p>
    <w:p w14:paraId="3E812982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Label an LCMS vial with the sample number</w:t>
      </w:r>
    </w:p>
    <w:p w14:paraId="7C2223F5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Affix a 0.2 µm PTFE filter to a glass Luer-tip syringe</w:t>
      </w:r>
    </w:p>
    <w:p w14:paraId="44CA7600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Dissolve sample in 500µl of </w:t>
      </w:r>
      <w:proofErr w:type="gramStart"/>
      <w:r>
        <w:rPr>
          <w:rFonts w:eastAsia="Calibri" w:cs="Arial"/>
          <w:sz w:val="22"/>
          <w:szCs w:val="22"/>
        </w:rPr>
        <w:t>Propanol :</w:t>
      </w:r>
      <w:proofErr w:type="gramEnd"/>
      <w:r>
        <w:rPr>
          <w:rFonts w:eastAsia="Calibri" w:cs="Arial"/>
          <w:sz w:val="22"/>
          <w:szCs w:val="22"/>
        </w:rPr>
        <w:t xml:space="preserve"> MeOH (60 : 40)</w:t>
      </w:r>
    </w:p>
    <w:p w14:paraId="261DAB8D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Pipette sample into filtration syringe</w:t>
      </w:r>
    </w:p>
    <w:p w14:paraId="5B4B19FC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Press into LCMS vial using glass plunger. Repeat action until all liquid is through filter</w:t>
      </w:r>
    </w:p>
    <w:p w14:paraId="6B30C99D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Rinse sample vial with another 500µl of </w:t>
      </w:r>
      <w:proofErr w:type="gramStart"/>
      <w:r>
        <w:rPr>
          <w:rFonts w:eastAsia="Calibri" w:cs="Arial"/>
          <w:sz w:val="22"/>
          <w:szCs w:val="22"/>
        </w:rPr>
        <w:t>Propanol :</w:t>
      </w:r>
      <w:proofErr w:type="gramEnd"/>
      <w:r>
        <w:rPr>
          <w:rFonts w:eastAsia="Calibri" w:cs="Arial"/>
          <w:sz w:val="22"/>
          <w:szCs w:val="22"/>
        </w:rPr>
        <w:t xml:space="preserve"> MeOH</w:t>
      </w:r>
    </w:p>
    <w:p w14:paraId="49B3698C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Repeat steps 29 and 30, giving a total of 1ml in LCMS vial</w:t>
      </w:r>
    </w:p>
    <w:p w14:paraId="02E4EDB7" w14:textId="77777777" w:rsidR="00BA782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Samples with low BHP concentrations should be dried down, redissolved in ~100</w:t>
      </w:r>
      <w:r w:rsidRPr="00DC64AF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µl</w:t>
      </w:r>
      <w:r w:rsidRPr="00DC64AF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of </w:t>
      </w:r>
      <w:proofErr w:type="gramStart"/>
      <w:r>
        <w:rPr>
          <w:rFonts w:eastAsia="Calibri" w:cs="Arial"/>
          <w:sz w:val="22"/>
          <w:szCs w:val="22"/>
        </w:rPr>
        <w:t>Propanol :</w:t>
      </w:r>
      <w:proofErr w:type="gramEnd"/>
      <w:r>
        <w:rPr>
          <w:rFonts w:eastAsia="Calibri" w:cs="Arial"/>
          <w:sz w:val="22"/>
          <w:szCs w:val="22"/>
        </w:rPr>
        <w:t xml:space="preserve"> MeOH and transferred to an insert</w:t>
      </w:r>
    </w:p>
    <w:p w14:paraId="23802E65" w14:textId="77777777" w:rsidR="00BA782B" w:rsidRPr="000239BB" w:rsidRDefault="00BA782B" w:rsidP="00BA782B">
      <w:pPr>
        <w:pStyle w:val="ListParagraph"/>
        <w:numPr>
          <w:ilvl w:val="0"/>
          <w:numId w:val="3"/>
        </w:numPr>
        <w:autoSpaceDE w:val="0"/>
        <w:contextualSpacing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Sample should be stored in the freezer and analysed within seven days</w:t>
      </w:r>
    </w:p>
    <w:p w14:paraId="6E543C3C" w14:textId="77777777" w:rsidR="00F86AD8" w:rsidRDefault="00F86AD8" w:rsidP="00F92C7E">
      <w:pPr>
        <w:spacing w:after="0" w:line="240" w:lineRule="auto"/>
        <w:rPr>
          <w:rFonts w:ascii="Calibri" w:hAnsi="Calibri"/>
          <w:noProof/>
        </w:rPr>
      </w:pPr>
    </w:p>
    <w:p w14:paraId="44186AED" w14:textId="77777777" w:rsidR="00E36137" w:rsidRDefault="00E36137" w:rsidP="00F92C7E">
      <w:pPr>
        <w:spacing w:after="0" w:line="240" w:lineRule="auto"/>
        <w:rPr>
          <w:rFonts w:ascii="Calibri" w:hAnsi="Calibri"/>
          <w:noProof/>
        </w:rPr>
      </w:pPr>
    </w:p>
    <w:p w14:paraId="4E539F8D" w14:textId="77777777" w:rsidR="00E36137" w:rsidRPr="00F92C7E" w:rsidRDefault="00E36137" w:rsidP="00E36137">
      <w:pPr>
        <w:shd w:val="clear" w:color="auto" w:fill="FFFFFF"/>
        <w:spacing w:after="0" w:line="323" w:lineRule="atLeast"/>
        <w:textAlignment w:val="baseline"/>
        <w:rPr>
          <w:rFonts w:eastAsia="Times New Roman" w:cs="Arial"/>
          <w:b/>
          <w:color w:val="2E2E2E"/>
          <w:sz w:val="25"/>
          <w:szCs w:val="25"/>
        </w:rPr>
      </w:pPr>
      <w:r w:rsidRPr="00F92C7E">
        <w:rPr>
          <w:rFonts w:eastAsia="Times New Roman" w:cs="Arial"/>
          <w:b/>
          <w:color w:val="2E2E2E"/>
          <w:sz w:val="25"/>
          <w:szCs w:val="25"/>
        </w:rPr>
        <w:t>References</w:t>
      </w:r>
    </w:p>
    <w:p w14:paraId="791CCB52" w14:textId="77777777" w:rsidR="00E36137" w:rsidRDefault="00E36137" w:rsidP="00E36137">
      <w:pPr>
        <w:spacing w:after="0" w:line="240" w:lineRule="auto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Tierney, J.E. et al., 2012. </w:t>
      </w:r>
      <w:r w:rsidRPr="00F86AD8">
        <w:rPr>
          <w:rFonts w:ascii="Calibri" w:hAnsi="Calibri"/>
          <w:noProof/>
        </w:rPr>
        <w:t>Core and intact polar glycerol dialkyl glycerol tetraethers (GDGTs) in Sand Pond, Warwick, Rhode Island (USA): Insights into the origin of lacustrine GDGTs</w:t>
      </w:r>
      <w:r>
        <w:rPr>
          <w:rFonts w:ascii="Calibri" w:hAnsi="Calibri"/>
          <w:noProof/>
        </w:rPr>
        <w:t>. Geochimica et Cosmochimica Acta 77, 561-581</w:t>
      </w:r>
    </w:p>
    <w:p w14:paraId="60B10698" w14:textId="77777777" w:rsidR="00E36137" w:rsidRPr="00F86AD8" w:rsidRDefault="00E36137" w:rsidP="00E36137">
      <w:pPr>
        <w:spacing w:after="0" w:line="240" w:lineRule="auto"/>
        <w:rPr>
          <w:rFonts w:ascii="Calibri" w:hAnsi="Calibri"/>
          <w:noProof/>
        </w:rPr>
      </w:pPr>
    </w:p>
    <w:p w14:paraId="0256CE2A" w14:textId="77777777" w:rsidR="00E36137" w:rsidRDefault="00E36137" w:rsidP="00E36137">
      <w:pPr>
        <w:spacing w:after="0" w:line="240" w:lineRule="auto"/>
        <w:rPr>
          <w:rFonts w:ascii="Calibri" w:hAnsi="Calibri"/>
          <w:noProof/>
        </w:rPr>
      </w:pPr>
      <w:r w:rsidRPr="00F92C7E">
        <w:rPr>
          <w:rFonts w:ascii="Calibri" w:hAnsi="Calibri"/>
          <w:noProof/>
        </w:rPr>
        <w:t xml:space="preserve">Al Lawati, W.M., </w:t>
      </w:r>
      <w:r>
        <w:rPr>
          <w:rFonts w:ascii="Calibri" w:hAnsi="Calibri"/>
          <w:noProof/>
        </w:rPr>
        <w:t>et al</w:t>
      </w:r>
      <w:r w:rsidRPr="00F92C7E">
        <w:rPr>
          <w:rFonts w:ascii="Calibri" w:hAnsi="Calibri"/>
          <w:noProof/>
        </w:rPr>
        <w:t>, 2012. Characterisation of organic matter and microbial communities in contrasting arsenic-rich Holocene and arsenic-poor Pleistocene aquifers, Red River Delta, Vietnam. Applied Geochemistry 27, 315-325.</w:t>
      </w:r>
    </w:p>
    <w:p w14:paraId="572FC5AC" w14:textId="77777777" w:rsidR="00E36137" w:rsidRDefault="00E36137" w:rsidP="00E36137">
      <w:pPr>
        <w:spacing w:after="0" w:line="240" w:lineRule="auto"/>
        <w:rPr>
          <w:rFonts w:ascii="Calibri" w:hAnsi="Calibri"/>
          <w:noProof/>
        </w:rPr>
      </w:pPr>
    </w:p>
    <w:p w14:paraId="5EBF3BF7" w14:textId="77777777" w:rsidR="00E36137" w:rsidRPr="00BE5AC1" w:rsidRDefault="00E36137" w:rsidP="00E36137">
      <w:pPr>
        <w:spacing w:after="0" w:line="240" w:lineRule="auto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Spencer-Jones, C.L., et al., 2015. </w:t>
      </w:r>
      <w:r w:rsidRPr="00BE5AC1">
        <w:rPr>
          <w:rFonts w:ascii="Calibri" w:hAnsi="Calibri"/>
          <w:noProof/>
        </w:rPr>
        <w:t>Bacteriohopanepolyols in tropical soils and sediments from the Congo</w:t>
      </w:r>
    </w:p>
    <w:p w14:paraId="696C5376" w14:textId="2193785D" w:rsidR="00E36137" w:rsidRDefault="00E36137" w:rsidP="00E36137">
      <w:pPr>
        <w:spacing w:after="0" w:line="240" w:lineRule="auto"/>
        <w:rPr>
          <w:rFonts w:ascii="Calibri" w:hAnsi="Calibri"/>
          <w:noProof/>
        </w:rPr>
      </w:pPr>
      <w:r w:rsidRPr="00BE5AC1">
        <w:rPr>
          <w:rFonts w:ascii="Calibri" w:hAnsi="Calibri"/>
          <w:noProof/>
        </w:rPr>
        <w:t>River catchment area</w:t>
      </w:r>
      <w:r>
        <w:rPr>
          <w:rFonts w:ascii="Calibri" w:hAnsi="Calibri"/>
          <w:noProof/>
        </w:rPr>
        <w:t>. Organic Geochemistry 89-90, 1-13</w:t>
      </w:r>
    </w:p>
    <w:p w14:paraId="3B3A802A" w14:textId="77777777" w:rsidR="00E36137" w:rsidRPr="00F92C7E" w:rsidRDefault="00E36137" w:rsidP="00F92C7E">
      <w:pPr>
        <w:spacing w:after="0" w:line="240" w:lineRule="auto"/>
        <w:rPr>
          <w:rFonts w:ascii="Calibri" w:hAnsi="Calibri"/>
          <w:noProof/>
        </w:rPr>
      </w:pPr>
    </w:p>
    <w:sectPr w:rsidR="00E36137" w:rsidRPr="00F92C7E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D59B" w14:textId="77777777" w:rsidR="008E56B2" w:rsidRDefault="008E56B2" w:rsidP="008E56B2">
      <w:pPr>
        <w:spacing w:after="0" w:line="240" w:lineRule="auto"/>
      </w:pPr>
      <w:r>
        <w:separator/>
      </w:r>
    </w:p>
  </w:endnote>
  <w:endnote w:type="continuationSeparator" w:id="0">
    <w:p w14:paraId="026B9B5B" w14:textId="77777777" w:rsidR="008E56B2" w:rsidRDefault="008E56B2" w:rsidP="008E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209183952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0955EB8" w14:textId="3EA25D81" w:rsidR="008E56B2" w:rsidRPr="005C670A" w:rsidRDefault="008E56B2" w:rsidP="008E56B2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5C670A">
          <w:rPr>
            <w:rFonts w:ascii="Arial" w:hAnsi="Arial" w:cs="Arial"/>
            <w:sz w:val="22"/>
            <w:szCs w:val="22"/>
          </w:rPr>
          <w:t>© MMU Blue Carbon Research Group</w:t>
        </w:r>
        <w:r w:rsidRPr="005C670A">
          <w:rPr>
            <w:rFonts w:ascii="Arial" w:hAnsi="Arial" w:cs="Arial"/>
            <w:sz w:val="22"/>
            <w:szCs w:val="22"/>
          </w:rPr>
          <w:tab/>
        </w:r>
        <w:r w:rsidRPr="005C670A">
          <w:rPr>
            <w:rFonts w:ascii="Arial" w:hAnsi="Arial" w:cs="Arial"/>
            <w:sz w:val="22"/>
            <w:szCs w:val="22"/>
          </w:rPr>
          <w:tab/>
        </w:r>
        <w:r w:rsidRPr="005C670A">
          <w:rPr>
            <w:rFonts w:ascii="Arial" w:hAnsi="Arial" w:cs="Arial"/>
            <w:noProof/>
            <w:sz w:val="22"/>
            <w:szCs w:val="22"/>
          </w:rPr>
          <w:drawing>
            <wp:inline distT="0" distB="0" distL="0" distR="0" wp14:anchorId="5107B4BF" wp14:editId="2FADDE93">
              <wp:extent cx="561133" cy="196698"/>
              <wp:effectExtent l="0" t="0" r="0" b="0"/>
              <wp:docPr id="872352265" name="Picture 1" descr="A grey and black sign with a person in a circle&#10;&#10;Description automatically generated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352265" name="Picture 1" descr="A grey and black sign with a person in a circle&#10;&#10;Description automatically generated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4566" cy="218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D5F6DE4" w14:textId="5A3FA7A0" w:rsidR="008E56B2" w:rsidRDefault="008E56B2" w:rsidP="008E56B2">
        <w:pPr>
          <w:pStyle w:val="Footer"/>
          <w:jc w:val="right"/>
          <w:rPr>
            <w:b/>
            <w:bCs/>
          </w:rPr>
        </w:pPr>
        <w:r w:rsidRPr="005C670A">
          <w:rPr>
            <w:rFonts w:ascii="Arial" w:hAnsi="Arial" w:cs="Arial"/>
            <w:sz w:val="22"/>
            <w:szCs w:val="22"/>
          </w:rPr>
          <w:t>Protocol BC_01</w:t>
        </w:r>
        <w:r>
          <w:rPr>
            <w:rFonts w:ascii="Arial" w:hAnsi="Arial" w:cs="Arial"/>
            <w:sz w:val="22"/>
            <w:szCs w:val="22"/>
          </w:rPr>
          <w:t>2</w:t>
        </w:r>
        <w:r w:rsidRPr="005C670A">
          <w:rPr>
            <w:rFonts w:ascii="Arial" w:hAnsi="Arial" w:cs="Arial"/>
            <w:sz w:val="22"/>
            <w:szCs w:val="22"/>
          </w:rPr>
          <w:tab/>
          <w:t>v1.</w:t>
        </w:r>
        <w:r w:rsidR="006C5287">
          <w:rPr>
            <w:rFonts w:ascii="Arial" w:hAnsi="Arial" w:cs="Arial"/>
            <w:sz w:val="22"/>
            <w:szCs w:val="22"/>
          </w:rPr>
          <w:t>1</w:t>
        </w:r>
        <w:r w:rsidRPr="005C670A">
          <w:rPr>
            <w:rFonts w:ascii="Arial" w:hAnsi="Arial" w:cs="Arial"/>
            <w:sz w:val="22"/>
            <w:szCs w:val="22"/>
          </w:rPr>
          <w:t xml:space="preserve"> </w:t>
        </w:r>
        <w:r>
          <w:rPr>
            <w:rFonts w:ascii="Arial" w:hAnsi="Arial" w:cs="Arial"/>
            <w:sz w:val="22"/>
            <w:szCs w:val="22"/>
          </w:rPr>
          <w:t>27/09/2024</w:t>
        </w:r>
        <w:r w:rsidRPr="005C670A">
          <w:rPr>
            <w:rFonts w:ascii="Arial" w:hAnsi="Arial" w:cs="Arial"/>
            <w:sz w:val="22"/>
            <w:szCs w:val="22"/>
          </w:rPr>
          <w:tab/>
          <w:t xml:space="preserve">Page </w: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5C670A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>
          <w:rPr>
            <w:b/>
            <w:bCs/>
          </w:rPr>
          <w:t>1</w: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5C670A">
          <w:rPr>
            <w:rFonts w:ascii="Arial" w:hAnsi="Arial" w:cs="Arial"/>
            <w:sz w:val="22"/>
            <w:szCs w:val="22"/>
          </w:rPr>
          <w:t xml:space="preserve"> of </w: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5C670A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>
          <w:rPr>
            <w:b/>
            <w:bCs/>
          </w:rPr>
          <w:t>2</w:t>
        </w:r>
        <w:r w:rsidRPr="005C670A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010D" w14:textId="77777777" w:rsidR="008E56B2" w:rsidRDefault="008E56B2" w:rsidP="008E56B2">
      <w:pPr>
        <w:spacing w:after="0" w:line="240" w:lineRule="auto"/>
      </w:pPr>
      <w:r>
        <w:separator/>
      </w:r>
    </w:p>
  </w:footnote>
  <w:footnote w:type="continuationSeparator" w:id="0">
    <w:p w14:paraId="2A3512E4" w14:textId="77777777" w:rsidR="008E56B2" w:rsidRDefault="008E56B2" w:rsidP="008E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D4B3" w14:textId="3E9BA683" w:rsidR="00EC26BE" w:rsidRPr="00297D5A" w:rsidRDefault="00EC26BE" w:rsidP="00297D5A">
    <w:pPr>
      <w:pStyle w:val="Title"/>
      <w:jc w:val="center"/>
      <w:rPr>
        <w:b/>
        <w:color w:val="auto"/>
        <w:spacing w:val="-10"/>
        <w:kern w:val="28"/>
        <w:sz w:val="62"/>
        <w:szCs w:val="56"/>
        <w:lang w:eastAsia="en-US"/>
      </w:rPr>
    </w:pPr>
    <w:r w:rsidRPr="00297D5A">
      <w:rPr>
        <w:b/>
        <w:color w:val="auto"/>
        <w:spacing w:val="-10"/>
        <w:kern w:val="28"/>
        <w:sz w:val="62"/>
        <w:szCs w:val="56"/>
        <w:lang w:eastAsia="en-US"/>
      </w:rPr>
      <w:t xml:space="preserve">BHP </w:t>
    </w:r>
    <w:r w:rsidR="000D63F7">
      <w:rPr>
        <w:b/>
        <w:color w:val="auto"/>
        <w:spacing w:val="-10"/>
        <w:kern w:val="28"/>
        <w:sz w:val="62"/>
        <w:szCs w:val="56"/>
        <w:lang w:eastAsia="en-US"/>
      </w:rPr>
      <w:t>E</w:t>
    </w:r>
    <w:r w:rsidR="00DE5A65" w:rsidRPr="00297D5A">
      <w:rPr>
        <w:b/>
        <w:color w:val="auto"/>
        <w:spacing w:val="-10"/>
        <w:kern w:val="28"/>
        <w:sz w:val="62"/>
        <w:szCs w:val="56"/>
        <w:lang w:eastAsia="en-US"/>
      </w:rPr>
      <w:t xml:space="preserve">xtraction </w:t>
    </w:r>
    <w:r w:rsidR="00DE5A65">
      <w:rPr>
        <w:b/>
        <w:color w:val="auto"/>
        <w:spacing w:val="-10"/>
        <w:kern w:val="28"/>
        <w:sz w:val="62"/>
        <w:szCs w:val="56"/>
        <w:lang w:eastAsia="en-US"/>
      </w:rPr>
      <w:t xml:space="preserve">and </w:t>
    </w:r>
    <w:r w:rsidR="000D63F7">
      <w:rPr>
        <w:b/>
        <w:color w:val="auto"/>
        <w:spacing w:val="-10"/>
        <w:kern w:val="28"/>
        <w:sz w:val="62"/>
        <w:szCs w:val="56"/>
        <w:lang w:eastAsia="en-US"/>
      </w:rPr>
      <w:t>Separation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bullet"/>
      <w:lvlText w:val="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AA60D67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8834A0"/>
    <w:multiLevelType w:val="hybridMultilevel"/>
    <w:tmpl w:val="2AEAE26A"/>
    <w:lvl w:ilvl="0" w:tplc="857C4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327"/>
    <w:multiLevelType w:val="hybridMultilevel"/>
    <w:tmpl w:val="455C4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D7535"/>
    <w:multiLevelType w:val="hybridMultilevel"/>
    <w:tmpl w:val="AADA0DCA"/>
    <w:lvl w:ilvl="0" w:tplc="D444C8A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14DDF"/>
    <w:multiLevelType w:val="hybridMultilevel"/>
    <w:tmpl w:val="6EBA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67B82"/>
    <w:multiLevelType w:val="hybridMultilevel"/>
    <w:tmpl w:val="F82A2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942FF"/>
    <w:multiLevelType w:val="hybridMultilevel"/>
    <w:tmpl w:val="C9184BF8"/>
    <w:lvl w:ilvl="0" w:tplc="DF28A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196D"/>
    <w:multiLevelType w:val="hybridMultilevel"/>
    <w:tmpl w:val="B23AED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520F4"/>
    <w:multiLevelType w:val="hybridMultilevel"/>
    <w:tmpl w:val="D680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13399"/>
    <w:multiLevelType w:val="hybridMultilevel"/>
    <w:tmpl w:val="84AA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083F"/>
    <w:multiLevelType w:val="hybridMultilevel"/>
    <w:tmpl w:val="1FE2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915AC"/>
    <w:multiLevelType w:val="hybridMultilevel"/>
    <w:tmpl w:val="07D24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33C15"/>
    <w:multiLevelType w:val="hybridMultilevel"/>
    <w:tmpl w:val="5382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06D9E"/>
    <w:multiLevelType w:val="hybridMultilevel"/>
    <w:tmpl w:val="D25EF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31F2B"/>
    <w:multiLevelType w:val="hybridMultilevel"/>
    <w:tmpl w:val="07FEE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7621">
    <w:abstractNumId w:val="0"/>
  </w:num>
  <w:num w:numId="2" w16cid:durableId="2064596511">
    <w:abstractNumId w:val="1"/>
  </w:num>
  <w:num w:numId="3" w16cid:durableId="1409694192">
    <w:abstractNumId w:val="2"/>
  </w:num>
  <w:num w:numId="4" w16cid:durableId="1499232845">
    <w:abstractNumId w:val="3"/>
  </w:num>
  <w:num w:numId="5" w16cid:durableId="1324355073">
    <w:abstractNumId w:val="13"/>
  </w:num>
  <w:num w:numId="6" w16cid:durableId="482309179">
    <w:abstractNumId w:val="11"/>
  </w:num>
  <w:num w:numId="7" w16cid:durableId="606734977">
    <w:abstractNumId w:val="14"/>
  </w:num>
  <w:num w:numId="8" w16cid:durableId="704210404">
    <w:abstractNumId w:val="5"/>
  </w:num>
  <w:num w:numId="9" w16cid:durableId="1959532781">
    <w:abstractNumId w:val="15"/>
  </w:num>
  <w:num w:numId="10" w16cid:durableId="408771115">
    <w:abstractNumId w:val="4"/>
  </w:num>
  <w:num w:numId="11" w16cid:durableId="959918834">
    <w:abstractNumId w:val="7"/>
  </w:num>
  <w:num w:numId="12" w16cid:durableId="1981836020">
    <w:abstractNumId w:val="12"/>
  </w:num>
  <w:num w:numId="13" w16cid:durableId="1366901643">
    <w:abstractNumId w:val="8"/>
  </w:num>
  <w:num w:numId="14" w16cid:durableId="1390494254">
    <w:abstractNumId w:val="9"/>
  </w:num>
  <w:num w:numId="15" w16cid:durableId="1189248867">
    <w:abstractNumId w:val="6"/>
  </w:num>
  <w:num w:numId="16" w16cid:durableId="775515005">
    <w:abstractNumId w:val="17"/>
  </w:num>
  <w:num w:numId="17" w16cid:durableId="671758387">
    <w:abstractNumId w:val="10"/>
  </w:num>
  <w:num w:numId="18" w16cid:durableId="1092122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E5"/>
    <w:rsid w:val="00004DC3"/>
    <w:rsid w:val="00056698"/>
    <w:rsid w:val="000752D2"/>
    <w:rsid w:val="000B281B"/>
    <w:rsid w:val="000C1FFA"/>
    <w:rsid w:val="000D55EF"/>
    <w:rsid w:val="000D63F7"/>
    <w:rsid w:val="001002B4"/>
    <w:rsid w:val="0010284D"/>
    <w:rsid w:val="00147909"/>
    <w:rsid w:val="0015058E"/>
    <w:rsid w:val="00187B64"/>
    <w:rsid w:val="001D5668"/>
    <w:rsid w:val="001E5882"/>
    <w:rsid w:val="001F07B5"/>
    <w:rsid w:val="00223093"/>
    <w:rsid w:val="002513C1"/>
    <w:rsid w:val="00274AA9"/>
    <w:rsid w:val="00281C41"/>
    <w:rsid w:val="00297D5A"/>
    <w:rsid w:val="002A4240"/>
    <w:rsid w:val="002A4F78"/>
    <w:rsid w:val="002C13AA"/>
    <w:rsid w:val="00340CDB"/>
    <w:rsid w:val="003B1DBB"/>
    <w:rsid w:val="003B233E"/>
    <w:rsid w:val="003C0D5C"/>
    <w:rsid w:val="003C0FBC"/>
    <w:rsid w:val="003D7329"/>
    <w:rsid w:val="003E2D99"/>
    <w:rsid w:val="00420CFE"/>
    <w:rsid w:val="004433B6"/>
    <w:rsid w:val="0048372E"/>
    <w:rsid w:val="004B28C5"/>
    <w:rsid w:val="004C1EBA"/>
    <w:rsid w:val="00511F23"/>
    <w:rsid w:val="00514D22"/>
    <w:rsid w:val="00527451"/>
    <w:rsid w:val="00551A41"/>
    <w:rsid w:val="005553A2"/>
    <w:rsid w:val="00570F9B"/>
    <w:rsid w:val="00586645"/>
    <w:rsid w:val="005929AA"/>
    <w:rsid w:val="0060392E"/>
    <w:rsid w:val="00614AAB"/>
    <w:rsid w:val="006474E5"/>
    <w:rsid w:val="006B2DCF"/>
    <w:rsid w:val="006C5287"/>
    <w:rsid w:val="006E76B4"/>
    <w:rsid w:val="0070336A"/>
    <w:rsid w:val="00715A7D"/>
    <w:rsid w:val="007332A8"/>
    <w:rsid w:val="00770A09"/>
    <w:rsid w:val="0078343C"/>
    <w:rsid w:val="007B659D"/>
    <w:rsid w:val="007F4BDE"/>
    <w:rsid w:val="008065D3"/>
    <w:rsid w:val="00852764"/>
    <w:rsid w:val="00856081"/>
    <w:rsid w:val="0085654A"/>
    <w:rsid w:val="00882B34"/>
    <w:rsid w:val="0088710B"/>
    <w:rsid w:val="00892C90"/>
    <w:rsid w:val="00894EF7"/>
    <w:rsid w:val="008C553B"/>
    <w:rsid w:val="008E56B2"/>
    <w:rsid w:val="00920B57"/>
    <w:rsid w:val="00974D81"/>
    <w:rsid w:val="009831E8"/>
    <w:rsid w:val="00984746"/>
    <w:rsid w:val="009B341F"/>
    <w:rsid w:val="009E03BF"/>
    <w:rsid w:val="00A12B0C"/>
    <w:rsid w:val="00A33565"/>
    <w:rsid w:val="00A3710F"/>
    <w:rsid w:val="00A40C60"/>
    <w:rsid w:val="00A64DEA"/>
    <w:rsid w:val="00AA1AD3"/>
    <w:rsid w:val="00AA3783"/>
    <w:rsid w:val="00B10F88"/>
    <w:rsid w:val="00B116F8"/>
    <w:rsid w:val="00B4601C"/>
    <w:rsid w:val="00B83158"/>
    <w:rsid w:val="00BA782B"/>
    <w:rsid w:val="00BC422F"/>
    <w:rsid w:val="00BE2322"/>
    <w:rsid w:val="00BE5AC1"/>
    <w:rsid w:val="00C420DE"/>
    <w:rsid w:val="00C4362B"/>
    <w:rsid w:val="00C46A22"/>
    <w:rsid w:val="00C77959"/>
    <w:rsid w:val="00CE51D3"/>
    <w:rsid w:val="00D1288E"/>
    <w:rsid w:val="00D42108"/>
    <w:rsid w:val="00D57FCF"/>
    <w:rsid w:val="00D80EFC"/>
    <w:rsid w:val="00D81A2A"/>
    <w:rsid w:val="00DA09AF"/>
    <w:rsid w:val="00DA0FB9"/>
    <w:rsid w:val="00DC26DE"/>
    <w:rsid w:val="00DC2DA3"/>
    <w:rsid w:val="00DC64B0"/>
    <w:rsid w:val="00DE5A65"/>
    <w:rsid w:val="00E10594"/>
    <w:rsid w:val="00E250E2"/>
    <w:rsid w:val="00E36137"/>
    <w:rsid w:val="00E630AD"/>
    <w:rsid w:val="00E71E4B"/>
    <w:rsid w:val="00E91CFF"/>
    <w:rsid w:val="00EA4E9D"/>
    <w:rsid w:val="00EB2C07"/>
    <w:rsid w:val="00EC26BE"/>
    <w:rsid w:val="00EE1529"/>
    <w:rsid w:val="00F16DB5"/>
    <w:rsid w:val="00F323A5"/>
    <w:rsid w:val="00F516D6"/>
    <w:rsid w:val="00F6622E"/>
    <w:rsid w:val="00F714C8"/>
    <w:rsid w:val="00F72D6C"/>
    <w:rsid w:val="00F86AD8"/>
    <w:rsid w:val="00F92C7E"/>
    <w:rsid w:val="00F95E22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6DDDC8"/>
  <w15:chartTrackingRefBased/>
  <w15:docId w15:val="{6EC497DA-FD0A-4A9D-8123-A468B503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6A"/>
  </w:style>
  <w:style w:type="paragraph" w:styleId="Heading1">
    <w:name w:val="heading 1"/>
    <w:basedOn w:val="Normal"/>
    <w:next w:val="Normal"/>
    <w:link w:val="Heading1Char"/>
    <w:uiPriority w:val="9"/>
    <w:qFormat/>
    <w:rsid w:val="0070336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137"/>
    <w:pPr>
      <w:keepNext/>
      <w:keepLines/>
      <w:numPr>
        <w:ilvl w:val="1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3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6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6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6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6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6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Wingdings" w:eastAsia="Arial Unicode MS" w:hAnsi="Wingding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BalloonTextChar">
    <w:name w:val="Balloon Text Char"/>
    <w:rPr>
      <w:rFonts w:ascii="Tahoma" w:eastAsia="Arial Unicode MS" w:hAnsi="Tahoma" w:cs="Tahoma"/>
      <w:kern w:val="1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next w:val="Normal"/>
    <w:uiPriority w:val="35"/>
    <w:unhideWhenUsed/>
    <w:qFormat/>
    <w:rsid w:val="0070336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33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0336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70336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361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36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6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6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6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6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6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0336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0336A"/>
    <w:rPr>
      <w:b/>
      <w:bCs/>
    </w:rPr>
  </w:style>
  <w:style w:type="character" w:styleId="Emphasis">
    <w:name w:val="Emphasis"/>
    <w:basedOn w:val="DefaultParagraphFont"/>
    <w:uiPriority w:val="20"/>
    <w:qFormat/>
    <w:rsid w:val="0070336A"/>
    <w:rPr>
      <w:i/>
      <w:iCs/>
    </w:rPr>
  </w:style>
  <w:style w:type="paragraph" w:styleId="NoSpacing">
    <w:name w:val="No Spacing"/>
    <w:uiPriority w:val="1"/>
    <w:qFormat/>
    <w:rsid w:val="007033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336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33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6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6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0336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33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0336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0336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0336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336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E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B2"/>
  </w:style>
  <w:style w:type="paragraph" w:styleId="Footer">
    <w:name w:val="footer"/>
    <w:basedOn w:val="Normal"/>
    <w:link w:val="FooterChar"/>
    <w:uiPriority w:val="99"/>
    <w:unhideWhenUsed/>
    <w:rsid w:val="008E5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B0A19BF309C488823506D5EF7242B" ma:contentTypeVersion="18" ma:contentTypeDescription="Create a new document." ma:contentTypeScope="" ma:versionID="934441c7d99bed9388ecd7828e2d5374">
  <xsd:schema xmlns:xsd="http://www.w3.org/2001/XMLSchema" xmlns:xs="http://www.w3.org/2001/XMLSchema" xmlns:p="http://schemas.microsoft.com/office/2006/metadata/properties" xmlns:ns2="d175717e-ec27-4386-a5dc-60bb3574daba" xmlns:ns3="711b0ffa-b968-442e-97af-4a272b789bf8" targetNamespace="http://schemas.microsoft.com/office/2006/metadata/properties" ma:root="true" ma:fieldsID="3de61fd9a3d5b00dffb724ff33187202" ns2:_="" ns3:_="">
    <xsd:import namespace="d175717e-ec27-4386-a5dc-60bb3574daba"/>
    <xsd:import namespace="711b0ffa-b968-442e-97af-4a272b789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5717e-ec27-4386-a5dc-60bb3574d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b0ffa-b968-442e-97af-4a272b789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3243fa-aae2-44ce-8c83-82daa9b15d6b}" ma:internalName="TaxCatchAll" ma:showField="CatchAllData" ma:web="711b0ffa-b968-442e-97af-4a272b789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A07C4-05DE-4606-ABCE-534F3E1D1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15F01-63BE-49CC-B370-38A713717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5717e-ec27-4386-a5dc-60bb3574daba"/>
    <ds:schemaRef ds:uri="711b0ffa-b968-442e-97af-4a272b789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</dc:creator>
  <cp:keywords/>
  <cp:lastModifiedBy>Robert Sparkes</cp:lastModifiedBy>
  <cp:revision>124</cp:revision>
  <cp:lastPrinted>2012-12-10T14:47:00Z</cp:lastPrinted>
  <dcterms:created xsi:type="dcterms:W3CDTF">2019-06-12T16:06:00Z</dcterms:created>
  <dcterms:modified xsi:type="dcterms:W3CDTF">2024-09-27T14:04:00Z</dcterms:modified>
</cp:coreProperties>
</file>